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74556AFB" w14:textId="77777777" w:rsidR="00A80428" w:rsidRPr="003B79F3" w:rsidRDefault="001C443E" w:rsidP="00A80428">
      <w:pPr>
        <w:spacing w:after="0" w:line="240" w:lineRule="auto"/>
        <w:jc w:val="center"/>
        <w:rPr>
          <w:rFonts w:ascii="Arial" w:eastAsia="Arial" w:hAnsi="Arial" w:cs="Arial"/>
          <w:b/>
          <w:lang w:val="es-ES_tradnl"/>
        </w:rPr>
      </w:pPr>
      <w:r w:rsidRPr="003B79F3">
        <w:rPr>
          <w:rFonts w:ascii="Arial" w:eastAsia="Arial" w:hAnsi="Arial" w:cs="Arial"/>
          <w:b/>
          <w:lang w:val="es-ES_tradnl"/>
        </w:rPr>
        <w:t>TEXTO APROBADO EN LA COMISIÓN PRIMERA DE LA HONORABLE CAMARA DE REPRESENTANTES EN PRIMER DEBATE</w:t>
      </w:r>
    </w:p>
    <w:p w14:paraId="7664859D" w14:textId="14DA40E4" w:rsidR="003B79F3" w:rsidRPr="003B79F3" w:rsidRDefault="00A80428" w:rsidP="003B79F3">
      <w:pPr>
        <w:spacing w:after="0" w:line="240" w:lineRule="auto"/>
        <w:jc w:val="center"/>
        <w:rPr>
          <w:rFonts w:ascii="Arial" w:eastAsia="Arial" w:hAnsi="Arial" w:cs="Arial"/>
          <w:b/>
          <w:i/>
          <w:lang w:val="es-ES_tradnl"/>
        </w:rPr>
      </w:pPr>
      <w:r w:rsidRPr="003B79F3">
        <w:rPr>
          <w:rFonts w:ascii="Arial" w:hAnsi="Arial" w:cs="Arial"/>
          <w:b/>
          <w:color w:val="000000" w:themeColor="text1"/>
        </w:rPr>
        <w:t>DEL PROYECTO DE LEY ESTATUTARIA N</w:t>
      </w:r>
      <w:r w:rsidR="00FF0F83" w:rsidRPr="003B79F3">
        <w:rPr>
          <w:rFonts w:ascii="Arial" w:hAnsi="Arial" w:cs="Arial"/>
          <w:b/>
          <w:color w:val="000000" w:themeColor="text1"/>
        </w:rPr>
        <w:t>o.</w:t>
      </w:r>
      <w:r w:rsidR="00187BDB" w:rsidRPr="003B79F3">
        <w:rPr>
          <w:rFonts w:ascii="Arial" w:hAnsi="Arial" w:cs="Arial"/>
          <w:b/>
          <w:color w:val="000000" w:themeColor="text1"/>
        </w:rPr>
        <w:t xml:space="preserve"> 007 DE 2021</w:t>
      </w:r>
      <w:r w:rsidRPr="003B79F3">
        <w:rPr>
          <w:rFonts w:ascii="Arial" w:hAnsi="Arial" w:cs="Arial"/>
          <w:b/>
          <w:color w:val="000000" w:themeColor="text1"/>
        </w:rPr>
        <w:t xml:space="preserve"> CÁMARA </w:t>
      </w:r>
    </w:p>
    <w:p w14:paraId="2613B8BA" w14:textId="081C1DF5" w:rsidR="003B79F3" w:rsidRPr="003B79F3" w:rsidRDefault="003B79F3" w:rsidP="0001436C">
      <w:pPr>
        <w:pStyle w:val="Prrafodelista"/>
        <w:spacing w:line="276" w:lineRule="auto"/>
        <w:ind w:left="-142"/>
        <w:jc w:val="center"/>
        <w:rPr>
          <w:rFonts w:ascii="Arial" w:eastAsia="Arial" w:hAnsi="Arial" w:cs="Arial"/>
          <w:b/>
          <w:i/>
          <w:lang w:val="es-ES_tradnl"/>
        </w:rPr>
      </w:pPr>
      <w:r w:rsidRPr="003B79F3">
        <w:rPr>
          <w:rFonts w:ascii="Arial" w:eastAsia="Arial" w:hAnsi="Arial" w:cs="Arial"/>
          <w:b/>
          <w:i/>
          <w:lang w:val="es-ES_tradnl"/>
        </w:rPr>
        <w:t>“POR MEDIO DEL CUAL SE ESTABLECEN DISPOSICIONES PARA EL ACCESO POR PARTE DE MAYORES DE EDAD AL DERECHO FUNDAMENTAL A MORIR DIGNAMENTE, BAJO LA MODALIDAD DE MUERTE MÉDICAMENTE ASISTIDA”.</w:t>
      </w:r>
    </w:p>
    <w:p w14:paraId="5DA26F3E" w14:textId="77777777" w:rsidR="003B79F3" w:rsidRPr="003B79F3" w:rsidRDefault="003B79F3" w:rsidP="003B79F3">
      <w:pPr>
        <w:pStyle w:val="Prrafodelista"/>
        <w:spacing w:line="276" w:lineRule="auto"/>
        <w:ind w:left="-142"/>
        <w:rPr>
          <w:rFonts w:ascii="Arial" w:eastAsia="Arial" w:hAnsi="Arial" w:cs="Arial"/>
          <w:b/>
          <w:i/>
          <w:lang w:val="es-ES_tradnl"/>
        </w:rPr>
      </w:pPr>
    </w:p>
    <w:p w14:paraId="3B9275CA" w14:textId="77777777" w:rsidR="003B79F3" w:rsidRPr="003B79F3" w:rsidRDefault="003B79F3" w:rsidP="003B79F3">
      <w:pPr>
        <w:spacing w:line="276" w:lineRule="auto"/>
        <w:ind w:left="142"/>
        <w:jc w:val="center"/>
        <w:rPr>
          <w:rFonts w:ascii="Arial" w:eastAsia="Arial" w:hAnsi="Arial" w:cs="Arial"/>
          <w:b/>
          <w:color w:val="000000"/>
        </w:rPr>
      </w:pPr>
      <w:r w:rsidRPr="003B79F3">
        <w:rPr>
          <w:rFonts w:ascii="Arial" w:eastAsia="Arial" w:hAnsi="Arial" w:cs="Arial"/>
          <w:b/>
          <w:color w:val="000000"/>
        </w:rPr>
        <w:t xml:space="preserve">EL CONGRESO DE COLOMBIA, </w:t>
      </w:r>
    </w:p>
    <w:p w14:paraId="7CBD9F2B" w14:textId="77777777" w:rsidR="003B79F3" w:rsidRPr="003B79F3" w:rsidRDefault="003B79F3" w:rsidP="003B79F3">
      <w:pPr>
        <w:spacing w:line="276" w:lineRule="auto"/>
        <w:ind w:left="142"/>
        <w:jc w:val="center"/>
        <w:rPr>
          <w:rFonts w:ascii="Arial" w:eastAsia="Arial" w:hAnsi="Arial" w:cs="Arial"/>
          <w:b/>
          <w:color w:val="000000"/>
        </w:rPr>
      </w:pPr>
    </w:p>
    <w:p w14:paraId="11903E31" w14:textId="77777777" w:rsidR="003B79F3" w:rsidRPr="003B79F3" w:rsidRDefault="003B79F3" w:rsidP="003B79F3">
      <w:pPr>
        <w:spacing w:line="276" w:lineRule="auto"/>
        <w:ind w:left="142"/>
        <w:jc w:val="center"/>
        <w:rPr>
          <w:rFonts w:ascii="Arial" w:eastAsia="Arial" w:hAnsi="Arial" w:cs="Arial"/>
          <w:b/>
          <w:color w:val="000000"/>
        </w:rPr>
      </w:pPr>
      <w:r w:rsidRPr="003B79F3">
        <w:rPr>
          <w:rFonts w:ascii="Arial" w:eastAsia="Arial" w:hAnsi="Arial" w:cs="Arial"/>
          <w:b/>
          <w:color w:val="000000"/>
        </w:rPr>
        <w:t>DECRETA:</w:t>
      </w:r>
    </w:p>
    <w:p w14:paraId="65AEA428" w14:textId="77777777" w:rsidR="003B79F3" w:rsidRPr="003B79F3" w:rsidRDefault="003B79F3" w:rsidP="003B79F3">
      <w:pPr>
        <w:spacing w:line="276" w:lineRule="auto"/>
        <w:rPr>
          <w:rFonts w:ascii="Arial" w:eastAsia="Arial" w:hAnsi="Arial" w:cs="Arial"/>
          <w:b/>
          <w:color w:val="000000"/>
        </w:rPr>
      </w:pPr>
    </w:p>
    <w:p w14:paraId="77DC81DF" w14:textId="77777777" w:rsidR="003B79F3" w:rsidRDefault="003B79F3" w:rsidP="003B79F3">
      <w:pPr>
        <w:spacing w:line="276" w:lineRule="auto"/>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616F4511" w14:textId="77777777" w:rsidR="003B79F3" w:rsidRDefault="003B79F3" w:rsidP="003B79F3">
      <w:pPr>
        <w:jc w:val="both"/>
        <w:rPr>
          <w:rFonts w:ascii="Arial" w:eastAsia="Arial" w:hAnsi="Arial" w:cs="Arial"/>
          <w:b/>
          <w:i/>
          <w:lang w:val="es-ES_tradnl"/>
        </w:rPr>
      </w:pPr>
    </w:p>
    <w:p w14:paraId="04B97D2A" w14:textId="5042B4FA" w:rsidR="003B79F3" w:rsidRPr="006C0F2C" w:rsidRDefault="003B79F3" w:rsidP="003B79F3">
      <w:pPr>
        <w:jc w:val="both"/>
        <w:rPr>
          <w:rFonts w:ascii="Arial" w:eastAsia="Arial" w:hAnsi="Arial" w:cs="Arial"/>
          <w:lang w:val="es-ES_tradnl"/>
        </w:rPr>
      </w:pPr>
      <w:r w:rsidRPr="006C0F2C">
        <w:rPr>
          <w:rFonts w:ascii="Arial" w:eastAsia="Arial" w:hAnsi="Arial" w:cs="Arial"/>
          <w:b/>
          <w:lang w:val="es-ES_tradnl"/>
        </w:rPr>
        <w:t xml:space="preserve">ARTÍCULO 1. OBJETO. </w:t>
      </w:r>
      <w:r w:rsidRPr="006C0F2C">
        <w:rPr>
          <w:rFonts w:ascii="Arial" w:eastAsia="Arial" w:hAnsi="Arial" w:cs="Arial"/>
          <w:lang w:val="es-ES_tradnl"/>
        </w:rPr>
        <w:t>Esta ley tiene como fin establecer disposiciones generales para el acceso por parte de mayores de edad al derecho a morir dignamente bajo la modalidad</w:t>
      </w:r>
      <w:r w:rsidR="00BC73C8">
        <w:rPr>
          <w:rFonts w:ascii="Arial" w:eastAsia="Arial" w:hAnsi="Arial" w:cs="Arial"/>
          <w:lang w:val="es-ES_tradnl"/>
        </w:rPr>
        <w:t xml:space="preserve"> de muerte médicamente asistida; e igualmente</w:t>
      </w:r>
      <w:r w:rsidR="00EA225C">
        <w:rPr>
          <w:rFonts w:ascii="Arial" w:eastAsia="Arial" w:hAnsi="Arial" w:cs="Arial"/>
          <w:lang w:val="es-ES_tradnl"/>
        </w:rPr>
        <w:t>,</w:t>
      </w:r>
      <w:r w:rsidR="00BC73C8">
        <w:rPr>
          <w:rFonts w:ascii="Arial" w:eastAsia="Arial" w:hAnsi="Arial" w:cs="Arial"/>
          <w:lang w:val="es-ES_tradnl"/>
        </w:rPr>
        <w:t xml:space="preserve"> permitir la adecuación del esfuerzo terapéutico, garantizando la proporcionalidad terapéutica.</w:t>
      </w:r>
    </w:p>
    <w:p w14:paraId="5B035B85" w14:textId="5FBE3F70" w:rsidR="003B79F3" w:rsidRDefault="003B79F3" w:rsidP="003B79F3">
      <w:pPr>
        <w:widowControl w:val="0"/>
        <w:pBdr>
          <w:top w:val="nil"/>
          <w:left w:val="nil"/>
          <w:bottom w:val="nil"/>
          <w:right w:val="nil"/>
          <w:between w:val="nil"/>
        </w:pBdr>
        <w:spacing w:before="280" w:after="280" w:line="276" w:lineRule="auto"/>
        <w:jc w:val="both"/>
        <w:rPr>
          <w:rFonts w:ascii="Arial" w:eastAsia="Arial" w:hAnsi="Arial" w:cs="Arial"/>
          <w:lang w:val="es-ES_tradnl"/>
        </w:rPr>
      </w:pPr>
      <w:r w:rsidRPr="006C0F2C">
        <w:rPr>
          <w:rFonts w:ascii="Arial" w:eastAsia="Arial" w:hAnsi="Arial" w:cs="Arial"/>
          <w:lang w:val="es-ES_tradnl"/>
        </w:rPr>
        <w:t>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w:t>
      </w:r>
    </w:p>
    <w:p w14:paraId="2ADADE0D" w14:textId="77777777" w:rsidR="003B79F3" w:rsidRPr="006C0F2C" w:rsidRDefault="003B79F3" w:rsidP="003B79F3">
      <w:pPr>
        <w:pBdr>
          <w:top w:val="nil"/>
          <w:left w:val="nil"/>
          <w:bottom w:val="nil"/>
          <w:right w:val="nil"/>
          <w:between w:val="nil"/>
        </w:pBdr>
        <w:jc w:val="both"/>
        <w:rPr>
          <w:rFonts w:ascii="Arial" w:eastAsia="Arial" w:hAnsi="Arial" w:cs="Arial"/>
          <w:color w:val="000000"/>
          <w:lang w:val="es-ES_tradnl"/>
        </w:rPr>
      </w:pPr>
      <w:r w:rsidRPr="006C0F2C">
        <w:rPr>
          <w:rFonts w:ascii="Arial" w:eastAsia="Arial" w:hAnsi="Arial" w:cs="Arial"/>
          <w:b/>
          <w:color w:val="000000"/>
          <w:lang w:val="es-ES_tradnl"/>
        </w:rPr>
        <w:t>ARTÍCULO 2. DEFINICIONES.</w:t>
      </w:r>
      <w:r w:rsidRPr="006C0F2C">
        <w:rPr>
          <w:rFonts w:ascii="Arial" w:eastAsia="Arial" w:hAnsi="Arial" w:cs="Arial"/>
          <w:color w:val="000000"/>
          <w:lang w:val="es-ES_tradnl"/>
        </w:rPr>
        <w:t xml:space="preserve"> Para el cumplimiento de esta ley se tendrán en cuenta las siguientes definiciones:</w:t>
      </w:r>
    </w:p>
    <w:p w14:paraId="29855F4F" w14:textId="77777777" w:rsidR="003B79F3" w:rsidRPr="006C0F2C" w:rsidRDefault="003B79F3" w:rsidP="003B79F3">
      <w:pPr>
        <w:pBdr>
          <w:top w:val="nil"/>
          <w:left w:val="nil"/>
          <w:bottom w:val="nil"/>
          <w:right w:val="nil"/>
          <w:between w:val="nil"/>
        </w:pBdr>
        <w:jc w:val="both"/>
        <w:rPr>
          <w:rFonts w:ascii="Arial" w:eastAsia="Arial" w:hAnsi="Arial" w:cs="Arial"/>
          <w:color w:val="000000"/>
          <w:lang w:val="es-ES_tradnl"/>
        </w:rPr>
      </w:pPr>
    </w:p>
    <w:p w14:paraId="7CA61138" w14:textId="2C9B643D" w:rsidR="003B79F3" w:rsidRPr="006C0F2C" w:rsidRDefault="003B79F3" w:rsidP="003B79F3">
      <w:pPr>
        <w:numPr>
          <w:ilvl w:val="0"/>
          <w:numId w:val="101"/>
        </w:numPr>
        <w:pBdr>
          <w:top w:val="nil"/>
          <w:left w:val="nil"/>
          <w:bottom w:val="nil"/>
          <w:right w:val="nil"/>
          <w:between w:val="nil"/>
        </w:pBdr>
        <w:spacing w:after="0" w:line="240" w:lineRule="auto"/>
        <w:ind w:left="709" w:hanging="283"/>
        <w:jc w:val="both"/>
        <w:rPr>
          <w:rFonts w:ascii="Arial" w:eastAsia="Arial" w:hAnsi="Arial" w:cs="Arial"/>
          <w:lang w:val="es-ES_tradnl"/>
        </w:rPr>
      </w:pPr>
      <w:r w:rsidRPr="006C0F2C">
        <w:rPr>
          <w:rFonts w:ascii="Arial" w:eastAsia="Arial" w:hAnsi="Arial" w:cs="Arial"/>
          <w:b/>
          <w:color w:val="000000"/>
          <w:lang w:val="es-ES_tradnl"/>
        </w:rPr>
        <w:t xml:space="preserve">Documento de Voluntad anticipada-DVA: </w:t>
      </w:r>
      <w:r w:rsidRPr="006C0F2C">
        <w:rPr>
          <w:rFonts w:ascii="Arial" w:eastAsia="Arial" w:hAnsi="Arial" w:cs="Arial"/>
          <w:color w:val="000000"/>
          <w:lang w:val="es-ES_tradnl"/>
        </w:rPr>
        <w:t xml:space="preserve">Aquel en el que toda persona capaz, sana o en estado de enfermedad </w:t>
      </w:r>
      <w:r w:rsidR="00BC73C8">
        <w:rPr>
          <w:rFonts w:ascii="Arial" w:eastAsia="Arial" w:hAnsi="Arial" w:cs="Arial"/>
          <w:color w:val="000000"/>
          <w:lang w:val="es-ES_tradnl"/>
        </w:rPr>
        <w:t xml:space="preserve">pero </w:t>
      </w:r>
      <w:r w:rsidRPr="006C0F2C">
        <w:rPr>
          <w:rFonts w:ascii="Arial" w:eastAsia="Arial" w:hAnsi="Arial" w:cs="Arial"/>
          <w:color w:val="000000"/>
          <w:lang w:val="es-ES_tradnl"/>
        </w:rPr>
        <w:t>en pleno uso de sus facultades legales y mentales</w:t>
      </w:r>
      <w:r w:rsidR="00EA225C">
        <w:rPr>
          <w:rFonts w:ascii="Arial" w:eastAsia="Arial" w:hAnsi="Arial" w:cs="Arial"/>
          <w:color w:val="000000"/>
          <w:lang w:val="es-ES_tradnl"/>
        </w:rPr>
        <w:t>,</w:t>
      </w:r>
      <w:r w:rsidRPr="006C0F2C">
        <w:rPr>
          <w:rFonts w:ascii="Arial" w:eastAsia="Arial" w:hAnsi="Arial" w:cs="Arial"/>
          <w:color w:val="000000"/>
          <w:lang w:val="es-ES_tradnl"/>
        </w:rPr>
        <w:t xml:space="preserve"> </w:t>
      </w:r>
      <w:r w:rsidR="00BC73C8">
        <w:rPr>
          <w:rFonts w:ascii="Arial" w:eastAsia="Arial" w:hAnsi="Arial" w:cs="Arial"/>
          <w:color w:val="000000"/>
          <w:lang w:val="es-ES_tradnl"/>
        </w:rPr>
        <w:t xml:space="preserve">de forma preventiva, al </w:t>
      </w:r>
      <w:r w:rsidRPr="006C0F2C">
        <w:rPr>
          <w:rFonts w:ascii="Arial" w:eastAsia="Arial" w:hAnsi="Arial" w:cs="Arial"/>
          <w:color w:val="000000"/>
          <w:lang w:val="es-ES_tradnl"/>
        </w:rPr>
        <w:t>no poder tom</w:t>
      </w:r>
      <w:r w:rsidRPr="006C0F2C">
        <w:rPr>
          <w:rFonts w:ascii="Arial" w:eastAsia="Arial" w:hAnsi="Arial" w:cs="Arial"/>
          <w:color w:val="000000"/>
          <w:highlight w:val="white"/>
          <w:lang w:val="es-ES_tradnl"/>
        </w:rPr>
        <w:t xml:space="preserve">ar tal decisión en el futuro, declara de </w:t>
      </w:r>
      <w:r w:rsidR="00EA225C">
        <w:rPr>
          <w:rFonts w:ascii="Arial" w:eastAsia="Arial" w:hAnsi="Arial" w:cs="Arial"/>
          <w:color w:val="000000"/>
          <w:highlight w:val="white"/>
          <w:lang w:val="es-ES_tradnl"/>
        </w:rPr>
        <w:t>manera</w:t>
      </w:r>
      <w:r w:rsidRPr="006C0F2C">
        <w:rPr>
          <w:rFonts w:ascii="Arial" w:eastAsia="Arial" w:hAnsi="Arial" w:cs="Arial"/>
          <w:color w:val="000000"/>
          <w:highlight w:val="white"/>
          <w:lang w:val="es-ES_tradnl"/>
        </w:rPr>
        <w:t xml:space="preserve"> libre, consciente e informad</w:t>
      </w:r>
      <w:r w:rsidRPr="006C0F2C">
        <w:rPr>
          <w:rFonts w:ascii="Arial" w:eastAsia="Arial" w:hAnsi="Arial" w:cs="Arial"/>
          <w:highlight w:val="white"/>
          <w:lang w:val="es-ES_tradnl"/>
        </w:rPr>
        <w:t>a, su voluntad de no someterse a medios, tratamientos y/o procedimientos médicos que pretendan prolongar su vida</w:t>
      </w:r>
      <w:r w:rsidRPr="006C0F2C">
        <w:rPr>
          <w:rFonts w:ascii="Arial" w:eastAsia="Arial" w:hAnsi="Arial" w:cs="Arial"/>
          <w:lang w:val="es-ES_tradnl"/>
        </w:rPr>
        <w:t xml:space="preserve"> y/o, en caso de ser procedente, por padecer de enfermedad terminal o enfermedad incurable avanzada, su voluntad de someterse al procedimiento de muerte médicamente asistida.</w:t>
      </w:r>
    </w:p>
    <w:p w14:paraId="09EF820A" w14:textId="77777777" w:rsidR="003B79F3" w:rsidRDefault="003B79F3" w:rsidP="003B79F3">
      <w:pPr>
        <w:pBdr>
          <w:top w:val="nil"/>
          <w:left w:val="nil"/>
          <w:bottom w:val="nil"/>
          <w:right w:val="nil"/>
          <w:between w:val="nil"/>
        </w:pBdr>
        <w:ind w:left="709"/>
        <w:jc w:val="both"/>
        <w:rPr>
          <w:rFonts w:ascii="Arial" w:eastAsia="Arial" w:hAnsi="Arial" w:cs="Arial"/>
          <w:b/>
          <w:i/>
          <w:color w:val="000000"/>
          <w:lang w:val="es-ES_tradnl"/>
        </w:rPr>
      </w:pPr>
    </w:p>
    <w:p w14:paraId="445C744D" w14:textId="77777777" w:rsidR="003B79F3" w:rsidRPr="006C0F2C" w:rsidRDefault="003B79F3" w:rsidP="003B79F3">
      <w:pPr>
        <w:pBdr>
          <w:top w:val="nil"/>
          <w:left w:val="nil"/>
          <w:bottom w:val="nil"/>
          <w:right w:val="nil"/>
          <w:between w:val="nil"/>
        </w:pBdr>
        <w:ind w:left="709"/>
        <w:jc w:val="both"/>
        <w:rPr>
          <w:rFonts w:ascii="Arial" w:eastAsia="Arial" w:hAnsi="Arial" w:cs="Arial"/>
          <w:lang w:val="es-ES_tradnl"/>
        </w:rPr>
      </w:pPr>
      <w:r w:rsidRPr="006C0F2C">
        <w:rPr>
          <w:rFonts w:ascii="Arial" w:eastAsia="Arial" w:hAnsi="Arial" w:cs="Arial"/>
          <w:color w:val="000000"/>
          <w:lang w:val="es-ES_tradnl"/>
        </w:rPr>
        <w:lastRenderedPageBreak/>
        <w:t>Los documentos de voluntad anticipada se consideran manifestaciones válidas del consentimiento si señalan de forma específica, clara, expresa e inequívoca la solicitud de realizar el procedimiento referido.</w:t>
      </w:r>
    </w:p>
    <w:p w14:paraId="29E6906E" w14:textId="77777777" w:rsidR="003B79F3" w:rsidRPr="006C0F2C" w:rsidRDefault="003B79F3" w:rsidP="003B79F3">
      <w:pPr>
        <w:pBdr>
          <w:top w:val="nil"/>
          <w:left w:val="nil"/>
          <w:bottom w:val="nil"/>
          <w:right w:val="nil"/>
          <w:between w:val="nil"/>
        </w:pBdr>
        <w:ind w:left="709" w:hanging="283"/>
        <w:jc w:val="both"/>
        <w:rPr>
          <w:rFonts w:ascii="Arial" w:eastAsia="Arial" w:hAnsi="Arial" w:cs="Arial"/>
          <w:color w:val="000000"/>
          <w:lang w:val="es-ES_tradnl"/>
        </w:rPr>
      </w:pPr>
    </w:p>
    <w:p w14:paraId="0D3F995E" w14:textId="77777777" w:rsidR="003B79F3" w:rsidRPr="006C0F2C" w:rsidRDefault="003B79F3" w:rsidP="003B79F3">
      <w:pPr>
        <w:numPr>
          <w:ilvl w:val="0"/>
          <w:numId w:val="101"/>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Enfermedad incurable avanzada: </w:t>
      </w:r>
      <w:r w:rsidRPr="006C0F2C">
        <w:rPr>
          <w:rFonts w:ascii="Arial" w:eastAsia="Arial" w:hAnsi="Arial" w:cs="Arial"/>
          <w:color w:val="000000"/>
          <w:lang w:val="es-ES_tradnl"/>
        </w:rPr>
        <w:t xml:space="preserve">Aquella enfermedad o condición patológica cuyo curso es progresivo y gradual, con diversos grados de afectación, que se caracteriza por tener una respuesta variable a los tratamientos específicos y porque evolucionará hacia la muerte en mediano plazo. </w:t>
      </w:r>
    </w:p>
    <w:p w14:paraId="5BEB509C" w14:textId="77777777" w:rsidR="003B79F3" w:rsidRPr="006C0F2C" w:rsidRDefault="003B79F3" w:rsidP="003B79F3">
      <w:pPr>
        <w:pBdr>
          <w:top w:val="nil"/>
          <w:left w:val="nil"/>
          <w:bottom w:val="nil"/>
          <w:right w:val="nil"/>
          <w:between w:val="nil"/>
        </w:pBdr>
        <w:ind w:left="709" w:hanging="283"/>
        <w:jc w:val="both"/>
        <w:rPr>
          <w:rFonts w:ascii="Arial" w:eastAsia="Arial" w:hAnsi="Arial" w:cs="Arial"/>
          <w:color w:val="000000"/>
          <w:lang w:val="es-ES_tradnl"/>
        </w:rPr>
      </w:pPr>
    </w:p>
    <w:p w14:paraId="6D8069FA" w14:textId="77777777" w:rsidR="003B79F3" w:rsidRPr="006C0F2C" w:rsidRDefault="003B79F3" w:rsidP="003B79F3">
      <w:pPr>
        <w:numPr>
          <w:ilvl w:val="0"/>
          <w:numId w:val="101"/>
        </w:numPr>
        <w:spacing w:after="0" w:line="240" w:lineRule="auto"/>
        <w:ind w:left="709" w:hanging="283"/>
        <w:jc w:val="both"/>
        <w:rPr>
          <w:rFonts w:ascii="Arial" w:eastAsia="Arial" w:hAnsi="Arial" w:cs="Arial"/>
          <w:b/>
          <w:color w:val="000000"/>
          <w:u w:val="single"/>
          <w:lang w:val="es-ES_tradnl"/>
        </w:rPr>
      </w:pPr>
      <w:r w:rsidRPr="006C0F2C">
        <w:rPr>
          <w:rFonts w:ascii="Arial" w:eastAsia="Arial" w:hAnsi="Arial" w:cs="Arial"/>
          <w:b/>
          <w:color w:val="000000"/>
          <w:lang w:val="es-ES_tradnl"/>
        </w:rPr>
        <w:t>Enfermedad terminal:</w:t>
      </w:r>
      <w:r w:rsidRPr="006C0F2C">
        <w:rPr>
          <w:rFonts w:ascii="Arial" w:eastAsia="Arial" w:hAnsi="Arial" w:cs="Arial"/>
          <w:color w:val="000000"/>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6C0F2C">
        <w:rPr>
          <w:rFonts w:ascii="Arial" w:eastAsia="Arial" w:hAnsi="Arial" w:cs="Arial"/>
          <w:b/>
          <w:color w:val="000000"/>
          <w:u w:val="single"/>
          <w:lang w:val="es-ES_tradnl"/>
        </w:rPr>
        <w:t xml:space="preserve"> </w:t>
      </w:r>
    </w:p>
    <w:p w14:paraId="726E9EF1" w14:textId="77777777" w:rsidR="003B79F3" w:rsidRPr="006C0F2C" w:rsidRDefault="003B79F3" w:rsidP="003B79F3">
      <w:pPr>
        <w:pBdr>
          <w:top w:val="nil"/>
          <w:left w:val="nil"/>
          <w:bottom w:val="nil"/>
          <w:right w:val="nil"/>
          <w:between w:val="nil"/>
        </w:pBdr>
        <w:ind w:left="709" w:hanging="283"/>
        <w:jc w:val="both"/>
        <w:rPr>
          <w:rFonts w:ascii="Arial" w:eastAsia="Arial" w:hAnsi="Arial" w:cs="Arial"/>
          <w:color w:val="000000"/>
          <w:lang w:val="es-ES_tradnl"/>
        </w:rPr>
      </w:pPr>
    </w:p>
    <w:p w14:paraId="18D47EF6" w14:textId="77777777" w:rsidR="003B79F3" w:rsidRPr="006C0F2C" w:rsidRDefault="003B79F3" w:rsidP="003B79F3">
      <w:pPr>
        <w:numPr>
          <w:ilvl w:val="0"/>
          <w:numId w:val="101"/>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Muerte médicamente asistida: </w:t>
      </w:r>
      <w:r w:rsidRPr="006C0F2C">
        <w:rPr>
          <w:rFonts w:ascii="Arial" w:eastAsia="Arial" w:hAnsi="Arial" w:cs="Arial"/>
          <w:color w:val="000000"/>
          <w:lang w:val="es-ES_tradnl"/>
        </w:rPr>
        <w:t>Procedimiento médico por el cual un profesional de la medicina induce la muerte de manera anticipada a una persona que así lo ha solicitado de manera libre, informada, inequívoca y reiterada por el sufrimiento que padece causado por una enfermedad terminal, o lesión corporal o enfermedad incurable avanzada.</w:t>
      </w:r>
    </w:p>
    <w:p w14:paraId="2B175D23" w14:textId="77777777" w:rsidR="003B79F3" w:rsidRPr="006C0F2C" w:rsidRDefault="003B79F3" w:rsidP="003B79F3">
      <w:pPr>
        <w:ind w:left="709" w:hanging="283"/>
        <w:rPr>
          <w:rFonts w:ascii="Arial" w:eastAsia="Arial" w:hAnsi="Arial" w:cs="Arial"/>
          <w:b/>
          <w:i/>
          <w:color w:val="000000"/>
          <w:lang w:val="es-ES_tradnl"/>
        </w:rPr>
      </w:pPr>
    </w:p>
    <w:p w14:paraId="3A5CE347" w14:textId="77777777" w:rsidR="003B79F3" w:rsidRPr="006C0F2C" w:rsidRDefault="003B79F3" w:rsidP="003B79F3">
      <w:pPr>
        <w:numPr>
          <w:ilvl w:val="0"/>
          <w:numId w:val="101"/>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Adecuación de los esfuerzos terapéuticos: </w:t>
      </w:r>
      <w:r w:rsidRPr="006C0F2C">
        <w:rPr>
          <w:rFonts w:ascii="Arial" w:eastAsia="Arial" w:hAnsi="Arial" w:cs="Arial"/>
          <w:color w:val="000000"/>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p w14:paraId="1887F349" w14:textId="77777777" w:rsidR="003B79F3" w:rsidRDefault="003B79F3" w:rsidP="003B79F3">
      <w:pPr>
        <w:pBdr>
          <w:top w:val="nil"/>
          <w:left w:val="nil"/>
          <w:bottom w:val="nil"/>
          <w:right w:val="nil"/>
          <w:between w:val="nil"/>
        </w:pBdr>
        <w:jc w:val="both"/>
        <w:rPr>
          <w:rFonts w:ascii="Arial" w:eastAsia="Arial" w:hAnsi="Arial" w:cs="Arial"/>
          <w:i/>
          <w:color w:val="000000"/>
          <w:lang w:val="es-ES_tradnl"/>
        </w:rPr>
      </w:pPr>
    </w:p>
    <w:p w14:paraId="328CFEDA" w14:textId="77777777" w:rsidR="003B79F3" w:rsidRDefault="003B79F3" w:rsidP="003B79F3">
      <w:pPr>
        <w:spacing w:line="276" w:lineRule="auto"/>
        <w:jc w:val="center"/>
        <w:rPr>
          <w:rFonts w:ascii="Arial" w:eastAsia="Arial" w:hAnsi="Arial" w:cs="Arial"/>
          <w:b/>
        </w:rPr>
      </w:pPr>
      <w:r>
        <w:rPr>
          <w:rFonts w:ascii="Arial" w:eastAsia="Arial" w:hAnsi="Arial" w:cs="Arial"/>
          <w:b/>
        </w:rPr>
        <w:t>CAPÍTULO II</w:t>
      </w:r>
    </w:p>
    <w:p w14:paraId="6619C809" w14:textId="77777777" w:rsidR="003B79F3" w:rsidRPr="00395774" w:rsidRDefault="003B79F3" w:rsidP="003B79F3">
      <w:pPr>
        <w:spacing w:line="276" w:lineRule="auto"/>
        <w:jc w:val="center"/>
        <w:rPr>
          <w:rFonts w:ascii="Arial" w:eastAsia="Arial" w:hAnsi="Arial" w:cs="Arial"/>
          <w:b/>
        </w:rPr>
      </w:pPr>
      <w:r>
        <w:rPr>
          <w:rFonts w:ascii="Arial" w:eastAsia="Arial" w:hAnsi="Arial" w:cs="Arial"/>
          <w:b/>
        </w:rPr>
        <w:t>REQUISITOS DE LA SOLICITUD</w:t>
      </w:r>
    </w:p>
    <w:p w14:paraId="061BEF1E" w14:textId="77777777" w:rsidR="003B79F3" w:rsidRPr="006C0F2C" w:rsidRDefault="003B79F3" w:rsidP="003B79F3">
      <w:pPr>
        <w:pBdr>
          <w:top w:val="nil"/>
          <w:left w:val="nil"/>
          <w:bottom w:val="nil"/>
          <w:right w:val="nil"/>
          <w:between w:val="nil"/>
        </w:pBdr>
        <w:jc w:val="both"/>
        <w:rPr>
          <w:rFonts w:ascii="Arial" w:eastAsia="Arial" w:hAnsi="Arial" w:cs="Arial"/>
          <w:color w:val="000000"/>
          <w:lang w:val="es-ES_tradnl"/>
        </w:rPr>
      </w:pPr>
    </w:p>
    <w:p w14:paraId="78B11050" w14:textId="77777777" w:rsidR="003B79F3" w:rsidRPr="006C0F2C" w:rsidRDefault="003B79F3" w:rsidP="003B79F3">
      <w:pPr>
        <w:jc w:val="both"/>
        <w:rPr>
          <w:rFonts w:ascii="Arial" w:eastAsia="Arial" w:hAnsi="Arial" w:cs="Arial"/>
          <w:lang w:val="es-ES_tradnl"/>
        </w:rPr>
      </w:pPr>
      <w:r w:rsidRPr="006C0F2C">
        <w:rPr>
          <w:rFonts w:ascii="Arial" w:eastAsia="Arial" w:hAnsi="Arial" w:cs="Arial"/>
          <w:b/>
          <w:lang w:val="es-ES_tradnl"/>
        </w:rPr>
        <w:t xml:space="preserve">ARTÍCULO 3.  REQUISITOS. </w:t>
      </w:r>
      <w:r w:rsidRPr="006C0F2C">
        <w:rPr>
          <w:rFonts w:ascii="Arial" w:eastAsia="Arial" w:hAnsi="Arial" w:cs="Arial"/>
          <w:lang w:val="es-ES_tradnl"/>
        </w:rPr>
        <w:t xml:space="preserve">Para la autorización de la realización del procedimiento de muerte médicamente asistida, se deberá cumplir con los siguientes requisitos: </w:t>
      </w:r>
    </w:p>
    <w:p w14:paraId="3BCBB2AA" w14:textId="77777777" w:rsidR="003B79F3" w:rsidRPr="006C0F2C" w:rsidRDefault="003B79F3" w:rsidP="003B79F3">
      <w:pPr>
        <w:jc w:val="both"/>
        <w:rPr>
          <w:rFonts w:ascii="Arial" w:eastAsia="Arial" w:hAnsi="Arial" w:cs="Arial"/>
          <w:lang w:val="es-ES_tradnl"/>
        </w:rPr>
      </w:pPr>
    </w:p>
    <w:p w14:paraId="1092094A" w14:textId="77777777" w:rsidR="003B79F3" w:rsidRPr="006C0F2C" w:rsidRDefault="003B79F3" w:rsidP="003B79F3">
      <w:pPr>
        <w:numPr>
          <w:ilvl w:val="0"/>
          <w:numId w:val="102"/>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color w:val="000000"/>
          <w:lang w:val="es-ES_tradnl"/>
        </w:rPr>
        <w:t>Ser mayor de 18 años de edad.</w:t>
      </w:r>
    </w:p>
    <w:p w14:paraId="4D7B1414" w14:textId="77777777" w:rsidR="003B79F3" w:rsidRPr="006C0F2C" w:rsidRDefault="003B79F3" w:rsidP="003B79F3">
      <w:pPr>
        <w:numPr>
          <w:ilvl w:val="0"/>
          <w:numId w:val="102"/>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una enfermedad terminal, o lesión corporal o enfermedad incurable avanzada, en los términos de la presente ley. </w:t>
      </w:r>
    </w:p>
    <w:p w14:paraId="05BE25F3" w14:textId="77777777" w:rsidR="003B79F3" w:rsidRPr="006C0F2C" w:rsidRDefault="003B79F3" w:rsidP="003B79F3">
      <w:pPr>
        <w:numPr>
          <w:ilvl w:val="0"/>
          <w:numId w:val="102"/>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 sufrimiento causado por la enfermedad que padece. </w:t>
      </w:r>
    </w:p>
    <w:p w14:paraId="6AC29738" w14:textId="77777777" w:rsidR="003B79F3" w:rsidRPr="006C0F2C" w:rsidRDefault="003B79F3" w:rsidP="003B79F3">
      <w:pPr>
        <w:numPr>
          <w:ilvl w:val="0"/>
          <w:numId w:val="102"/>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Capacidad y competencia mental para manifestar el consentimiento libre, inequívoco, informado y reiterado. </w:t>
      </w:r>
    </w:p>
    <w:p w14:paraId="4630252C" w14:textId="77777777" w:rsidR="003B79F3" w:rsidRPr="006C0F2C" w:rsidRDefault="003B79F3" w:rsidP="003B79F3">
      <w:pPr>
        <w:numPr>
          <w:ilvl w:val="0"/>
          <w:numId w:val="102"/>
        </w:numPr>
        <w:pBdr>
          <w:top w:val="nil"/>
          <w:left w:val="nil"/>
          <w:bottom w:val="nil"/>
          <w:right w:val="nil"/>
          <w:between w:val="nil"/>
        </w:pBdr>
        <w:spacing w:after="0" w:line="240" w:lineRule="auto"/>
        <w:ind w:left="709" w:hanging="283"/>
        <w:jc w:val="both"/>
        <w:rPr>
          <w:rFonts w:ascii="Arial" w:eastAsia="Arial" w:hAnsi="Arial" w:cs="Arial"/>
          <w:color w:val="000000"/>
          <w:lang w:val="es-ES_tradnl"/>
        </w:rPr>
      </w:pPr>
      <w:r w:rsidRPr="006C0F2C">
        <w:rPr>
          <w:rFonts w:ascii="Arial" w:eastAsia="Arial" w:hAnsi="Arial" w:cs="Arial"/>
          <w:color w:val="000000"/>
          <w:lang w:val="es-ES_tradnl"/>
        </w:rPr>
        <w:t>Únicamente un profesional de la medicina podrá llevar a cabo la muerte médicamente asistida.</w:t>
      </w:r>
    </w:p>
    <w:p w14:paraId="400EDD0E" w14:textId="77777777" w:rsidR="003B79F3" w:rsidRDefault="003B79F3" w:rsidP="003B79F3">
      <w:pPr>
        <w:widowControl w:val="0"/>
        <w:pBdr>
          <w:top w:val="nil"/>
          <w:left w:val="nil"/>
          <w:bottom w:val="nil"/>
          <w:right w:val="nil"/>
          <w:between w:val="nil"/>
        </w:pBdr>
        <w:spacing w:before="280" w:after="280" w:line="276" w:lineRule="auto"/>
        <w:jc w:val="both"/>
        <w:rPr>
          <w:rFonts w:ascii="Arial" w:eastAsia="Arial" w:hAnsi="Arial" w:cs="Arial"/>
          <w:lang w:val="es-ES_tradnl"/>
        </w:rPr>
      </w:pPr>
      <w:r w:rsidRPr="006C0F2C">
        <w:rPr>
          <w:rFonts w:ascii="Arial" w:eastAsia="Arial" w:hAnsi="Arial" w:cs="Arial"/>
          <w:lang w:val="es-ES_tradnl"/>
        </w:rPr>
        <w:lastRenderedPageBreak/>
        <w:t xml:space="preserve">Están excluidos de la aplicación de la presente ley los menores de edad.  </w:t>
      </w:r>
    </w:p>
    <w:p w14:paraId="15433449" w14:textId="77777777" w:rsidR="003B79F3" w:rsidRPr="006C0F2C" w:rsidRDefault="003B79F3" w:rsidP="003B79F3">
      <w:pPr>
        <w:jc w:val="both"/>
        <w:rPr>
          <w:rFonts w:ascii="Arial" w:eastAsia="Arial" w:hAnsi="Arial" w:cs="Arial"/>
          <w:lang w:val="es-ES_tradnl"/>
        </w:rPr>
      </w:pPr>
      <w:r w:rsidRPr="006C0F2C">
        <w:rPr>
          <w:rFonts w:ascii="Arial" w:eastAsia="Arial" w:hAnsi="Arial" w:cs="Arial"/>
          <w:b/>
          <w:lang w:val="es-ES_tradnl"/>
        </w:rPr>
        <w:t xml:space="preserve">ARTÍCULO 4. DEL CONSENTIMIENTO. </w:t>
      </w:r>
      <w:r w:rsidRPr="006C0F2C">
        <w:rPr>
          <w:rFonts w:ascii="Arial" w:eastAsia="Arial" w:hAnsi="Arial" w:cs="Arial"/>
          <w:lang w:val="es-ES_tradnl"/>
        </w:rPr>
        <w:t xml:space="preserve">El consentimiento deberá ser libre, inequívoco, </w:t>
      </w:r>
      <w:r w:rsidRPr="00DF6254">
        <w:rPr>
          <w:rFonts w:ascii="Arial" w:eastAsia="Arial" w:hAnsi="Arial" w:cs="Arial"/>
          <w:lang w:val="es-ES_tradnl"/>
        </w:rPr>
        <w:t>informado y reiterado.</w:t>
      </w:r>
      <w:r w:rsidRPr="006C0F2C">
        <w:rPr>
          <w:rFonts w:ascii="Arial" w:eastAsia="Arial" w:hAnsi="Arial" w:cs="Arial"/>
          <w:lang w:val="es-ES_tradnl"/>
        </w:rPr>
        <w:t xml:space="preserve"> </w:t>
      </w:r>
    </w:p>
    <w:p w14:paraId="4E3991F6" w14:textId="77777777" w:rsidR="003B79F3" w:rsidRPr="006C0F2C" w:rsidRDefault="003B79F3" w:rsidP="003B79F3">
      <w:pPr>
        <w:ind w:left="142"/>
        <w:jc w:val="both"/>
        <w:rPr>
          <w:rFonts w:ascii="Arial" w:eastAsia="Arial" w:hAnsi="Arial" w:cs="Arial"/>
          <w:lang w:val="es-ES_tradnl"/>
        </w:rPr>
      </w:pPr>
    </w:p>
    <w:p w14:paraId="11A1621D" w14:textId="622CFA2D" w:rsidR="003B79F3" w:rsidRPr="006C0F2C" w:rsidRDefault="003B79F3" w:rsidP="003B79F3">
      <w:pPr>
        <w:jc w:val="both"/>
        <w:rPr>
          <w:rFonts w:ascii="Arial" w:eastAsia="Arial" w:hAnsi="Arial" w:cs="Arial"/>
          <w:lang w:val="es-ES_tradnl"/>
        </w:rPr>
      </w:pPr>
      <w:r w:rsidRPr="006C0F2C">
        <w:rPr>
          <w:rFonts w:ascii="Arial" w:eastAsia="Arial" w:hAnsi="Arial" w:cs="Arial"/>
          <w:lang w:val="es-ES_tradnl"/>
        </w:rPr>
        <w:t xml:space="preserve">Serán admisibles las declaraciones de voluntad anticipada expresadas </w:t>
      </w:r>
      <w:r w:rsidR="00BC73C8">
        <w:rPr>
          <w:rFonts w:ascii="Arial" w:eastAsia="Arial" w:hAnsi="Arial" w:cs="Arial"/>
          <w:lang w:val="es-ES_tradnl"/>
        </w:rPr>
        <w:t xml:space="preserve">de forma escrita o </w:t>
      </w:r>
      <w:r w:rsidRPr="006C0F2C">
        <w:rPr>
          <w:rFonts w:ascii="Arial" w:eastAsia="Arial" w:hAnsi="Arial" w:cs="Arial"/>
          <w:lang w:val="es-ES_tradnl"/>
        </w:rPr>
        <w:t xml:space="preserve">a través de lenguajes aumentativos y alternativos de comunicación, por audios, videos y otros medios tecnológicos que permitan </w:t>
      </w:r>
      <w:r w:rsidR="00BC73C8">
        <w:rPr>
          <w:rFonts w:ascii="Arial" w:eastAsia="Arial" w:hAnsi="Arial" w:cs="Arial"/>
          <w:lang w:val="es-ES_tradnl"/>
        </w:rPr>
        <w:t xml:space="preserve">establecer </w:t>
      </w:r>
      <w:r w:rsidRPr="006C0F2C">
        <w:rPr>
          <w:rFonts w:ascii="Arial" w:eastAsia="Arial" w:hAnsi="Arial" w:cs="Arial"/>
          <w:lang w:val="es-ES_tradnl"/>
        </w:rPr>
        <w:t>con claridad la manifestación d</w:t>
      </w:r>
      <w:r w:rsidR="00BC73C8">
        <w:rPr>
          <w:rFonts w:ascii="Arial" w:eastAsia="Arial" w:hAnsi="Arial" w:cs="Arial"/>
          <w:lang w:val="es-ES_tradnl"/>
        </w:rPr>
        <w:t>el consentimiento de la persona ante notario.</w:t>
      </w:r>
    </w:p>
    <w:p w14:paraId="773D9A8B" w14:textId="77777777" w:rsidR="003B79F3" w:rsidRPr="006C0F2C" w:rsidRDefault="003B79F3" w:rsidP="003B79F3">
      <w:pPr>
        <w:ind w:left="142"/>
        <w:jc w:val="both"/>
        <w:rPr>
          <w:rFonts w:ascii="Arial" w:eastAsia="Arial" w:hAnsi="Arial" w:cs="Arial"/>
          <w:lang w:val="es-ES_tradnl"/>
        </w:rPr>
      </w:pPr>
    </w:p>
    <w:p w14:paraId="115EC68D" w14:textId="77777777" w:rsidR="003B79F3" w:rsidRPr="006C0F2C" w:rsidRDefault="003B79F3" w:rsidP="003B79F3">
      <w:pPr>
        <w:jc w:val="both"/>
        <w:rPr>
          <w:rFonts w:ascii="Arial" w:eastAsia="Arial" w:hAnsi="Arial" w:cs="Arial"/>
          <w:lang w:val="es-ES_tradnl"/>
        </w:rPr>
      </w:pPr>
      <w:r w:rsidRPr="006C0F2C">
        <w:rPr>
          <w:rFonts w:ascii="Arial" w:eastAsia="Arial" w:hAnsi="Arial" w:cs="Arial"/>
          <w:lang w:val="es-ES_tradnl"/>
        </w:rPr>
        <w:t xml:space="preserve">Sí existe por parte de la persona solicitante distintas manifestaciones del consentimiento y estas se contradicen entre sí, prevalecerá la última. </w:t>
      </w:r>
    </w:p>
    <w:p w14:paraId="7BF3D308" w14:textId="77777777" w:rsidR="003B79F3" w:rsidRPr="006C0F2C" w:rsidRDefault="003B79F3" w:rsidP="003B79F3">
      <w:pPr>
        <w:ind w:left="142"/>
        <w:jc w:val="both"/>
        <w:rPr>
          <w:rFonts w:ascii="Arial" w:eastAsia="Arial" w:hAnsi="Arial" w:cs="Arial"/>
          <w:lang w:val="es-ES_tradnl"/>
        </w:rPr>
      </w:pPr>
    </w:p>
    <w:p w14:paraId="53F3C281" w14:textId="77777777" w:rsidR="003B79F3" w:rsidRPr="006C0F2C" w:rsidRDefault="003B79F3" w:rsidP="003B79F3">
      <w:pPr>
        <w:jc w:val="both"/>
        <w:rPr>
          <w:rFonts w:ascii="Arial" w:eastAsia="Arial" w:hAnsi="Arial" w:cs="Arial"/>
          <w:lang w:val="es-ES_tradnl"/>
        </w:rPr>
      </w:pPr>
      <w:r w:rsidRPr="006C0F2C">
        <w:rPr>
          <w:rFonts w:ascii="Arial" w:eastAsia="Arial" w:hAnsi="Arial" w:cs="Arial"/>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4979BE95" w14:textId="77777777" w:rsidR="003B79F3" w:rsidRPr="006C0F2C" w:rsidRDefault="003B79F3" w:rsidP="003B79F3">
      <w:pPr>
        <w:ind w:left="142"/>
        <w:jc w:val="both"/>
        <w:rPr>
          <w:rFonts w:ascii="Arial" w:eastAsia="Arial" w:hAnsi="Arial" w:cs="Arial"/>
          <w:lang w:val="es-ES_tradnl"/>
        </w:rPr>
      </w:pPr>
    </w:p>
    <w:p w14:paraId="5E912D4C" w14:textId="77777777" w:rsidR="003B79F3" w:rsidRPr="006C0F2C" w:rsidRDefault="003B79F3" w:rsidP="003B79F3">
      <w:pPr>
        <w:jc w:val="both"/>
        <w:rPr>
          <w:rFonts w:ascii="Arial" w:eastAsia="Arial" w:hAnsi="Arial" w:cs="Arial"/>
          <w:lang w:val="es-ES_tradnl"/>
        </w:rPr>
      </w:pPr>
      <w:r w:rsidRPr="006C0F2C">
        <w:rPr>
          <w:rFonts w:ascii="Arial" w:eastAsia="Arial" w:hAnsi="Arial" w:cs="Arial"/>
          <w:lang w:val="es-ES_tradn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0283AE48" w14:textId="77777777" w:rsidR="003B79F3" w:rsidRPr="006C0F2C" w:rsidRDefault="003B79F3" w:rsidP="003B79F3">
      <w:pPr>
        <w:ind w:left="142"/>
        <w:jc w:val="both"/>
        <w:rPr>
          <w:rFonts w:ascii="Arial" w:eastAsia="Arial" w:hAnsi="Arial" w:cs="Arial"/>
          <w:lang w:val="es-ES_tradnl"/>
        </w:rPr>
      </w:pPr>
    </w:p>
    <w:p w14:paraId="10C1A254" w14:textId="2E89CCBA" w:rsidR="003B79F3" w:rsidRPr="006C0F2C" w:rsidRDefault="00BC73C8" w:rsidP="003B79F3">
      <w:pPr>
        <w:jc w:val="both"/>
        <w:rPr>
          <w:rFonts w:ascii="Arial" w:eastAsia="Arial" w:hAnsi="Arial" w:cs="Arial"/>
          <w:lang w:val="es-ES_tradnl"/>
        </w:rPr>
      </w:pPr>
      <w:r>
        <w:rPr>
          <w:rFonts w:ascii="Arial" w:eastAsia="Arial" w:hAnsi="Arial" w:cs="Arial"/>
          <w:b/>
          <w:lang w:val="es-ES_tradnl"/>
        </w:rPr>
        <w:t>PARÁGRAFO PRIMERO</w:t>
      </w:r>
      <w:r w:rsidR="003B79F3" w:rsidRPr="006C0F2C">
        <w:rPr>
          <w:rFonts w:ascii="Arial" w:eastAsia="Arial" w:hAnsi="Arial" w:cs="Arial"/>
          <w:b/>
          <w:lang w:val="es-ES_tradnl"/>
        </w:rPr>
        <w:t xml:space="preserve">. </w:t>
      </w:r>
      <w:r w:rsidR="003B79F3" w:rsidRPr="006C0F2C">
        <w:rPr>
          <w:rFonts w:ascii="Arial" w:eastAsia="Arial" w:hAnsi="Arial" w:cs="Arial"/>
          <w:lang w:val="es-ES_tradn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6F7D1D66" w14:textId="77777777" w:rsidR="003B79F3" w:rsidRPr="006C0F2C" w:rsidRDefault="003B79F3" w:rsidP="003B79F3">
      <w:pPr>
        <w:ind w:left="173"/>
        <w:jc w:val="both"/>
        <w:rPr>
          <w:rFonts w:ascii="Arial" w:eastAsia="Arial" w:hAnsi="Arial" w:cs="Arial"/>
          <w:lang w:val="es-ES_tradnl"/>
        </w:rPr>
      </w:pPr>
    </w:p>
    <w:p w14:paraId="2DDDBB55" w14:textId="77777777" w:rsidR="003B79F3" w:rsidRPr="006C0F2C" w:rsidRDefault="003B79F3" w:rsidP="003B79F3">
      <w:pPr>
        <w:jc w:val="both"/>
        <w:rPr>
          <w:rFonts w:ascii="Arial" w:eastAsia="Arial" w:hAnsi="Arial" w:cs="Arial"/>
          <w:i/>
          <w:lang w:val="es-ES_tradnl"/>
        </w:rPr>
      </w:pPr>
      <w:r w:rsidRPr="006C0F2C">
        <w:rPr>
          <w:rFonts w:ascii="Arial" w:eastAsia="Arial" w:hAnsi="Arial" w:cs="Arial"/>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2E68674C" w14:textId="77777777" w:rsidR="003B79F3" w:rsidRPr="006C0F2C" w:rsidRDefault="003B79F3" w:rsidP="003B79F3">
      <w:pPr>
        <w:ind w:left="173"/>
        <w:jc w:val="both"/>
        <w:rPr>
          <w:rFonts w:ascii="Arial" w:eastAsia="Arial" w:hAnsi="Arial" w:cs="Arial"/>
          <w:i/>
          <w:lang w:val="es-ES_tradnl"/>
        </w:rPr>
      </w:pPr>
    </w:p>
    <w:p w14:paraId="764FAA05" w14:textId="77777777" w:rsidR="003B79F3" w:rsidRDefault="003B79F3" w:rsidP="003B79F3">
      <w:pPr>
        <w:jc w:val="both"/>
        <w:rPr>
          <w:rFonts w:ascii="Arial" w:eastAsia="Arial" w:hAnsi="Arial" w:cs="Arial"/>
          <w:color w:val="000000"/>
          <w:lang w:val="es-ES_tradnl"/>
        </w:rPr>
      </w:pPr>
      <w:r w:rsidRPr="006C0F2C">
        <w:rPr>
          <w:rFonts w:ascii="Arial" w:eastAsia="Arial" w:hAnsi="Arial" w:cs="Arial"/>
          <w:b/>
          <w:lang w:val="es-ES_tradnl"/>
        </w:rPr>
        <w:t xml:space="preserve">PARÁGRAFO SEGUNDO. </w:t>
      </w:r>
      <w:r w:rsidRPr="006C0F2C">
        <w:rPr>
          <w:rFonts w:ascii="Arial" w:eastAsia="Arial" w:hAnsi="Arial" w:cs="Arial"/>
          <w:lang w:val="es-ES_tradnl"/>
        </w:rPr>
        <w:t xml:space="preserve">El consentimiento podrá ser previo a la ocurrencia de la enfermedad terminal o enfermedad incurable avanzada. En ese sentido, los documentos de voluntades anticipadas se considerarán manifestaciones válidas de consentimiento y no </w:t>
      </w:r>
      <w:r w:rsidRPr="006C0F2C">
        <w:rPr>
          <w:rFonts w:ascii="Arial" w:eastAsia="Arial" w:hAnsi="Arial" w:cs="Arial"/>
          <w:lang w:val="es-ES_tradnl"/>
        </w:rPr>
        <w:lastRenderedPageBreak/>
        <w:t xml:space="preserve">requerirán reiteración posterior. Tampoco se requerirá la reiteración del consentimiento en </w:t>
      </w:r>
      <w:r w:rsidRPr="006C0F2C">
        <w:rPr>
          <w:rFonts w:ascii="Arial" w:eastAsia="Arial" w:hAnsi="Arial" w:cs="Arial"/>
          <w:color w:val="000000"/>
          <w:lang w:val="es-ES_tradnl"/>
        </w:rPr>
        <w:t>el caso en que la persona solicitante hubiese presentado la solicitud de manera persistente y posteriormente esta se encuentre ante la imposibilidad de reiterar su decisión.</w:t>
      </w:r>
    </w:p>
    <w:p w14:paraId="62DE6A53" w14:textId="77777777" w:rsidR="00FB74BA" w:rsidRDefault="00FB74BA" w:rsidP="003B79F3">
      <w:pPr>
        <w:jc w:val="both"/>
        <w:rPr>
          <w:rFonts w:ascii="Arial" w:eastAsia="Arial" w:hAnsi="Arial" w:cs="Arial"/>
          <w:color w:val="000000"/>
          <w:lang w:val="es-ES_tradnl"/>
        </w:rPr>
      </w:pPr>
    </w:p>
    <w:p w14:paraId="09A1E82B" w14:textId="217B5DCF" w:rsidR="00FB74BA" w:rsidRDefault="00FB74BA" w:rsidP="003B79F3">
      <w:pPr>
        <w:jc w:val="both"/>
        <w:rPr>
          <w:rFonts w:ascii="Arial" w:eastAsia="Arial" w:hAnsi="Arial" w:cs="Arial"/>
          <w:i/>
          <w:color w:val="000000"/>
          <w:lang w:val="es-ES_tradnl"/>
        </w:rPr>
      </w:pPr>
      <w:r>
        <w:rPr>
          <w:rFonts w:ascii="Arial" w:eastAsia="Arial" w:hAnsi="Arial" w:cs="Arial"/>
          <w:color w:val="000000"/>
          <w:lang w:val="es-ES_tradnl"/>
        </w:rPr>
        <w:t>Para efectos de la presente disposición, debe entenderse que una persona presentó una solicitud de manera persistente, cuando lo hizo en dos o más ocasiones.</w:t>
      </w:r>
    </w:p>
    <w:p w14:paraId="693A72BB" w14:textId="77777777" w:rsidR="003B79F3" w:rsidRDefault="003B79F3" w:rsidP="003B79F3">
      <w:pPr>
        <w:jc w:val="both"/>
        <w:rPr>
          <w:rFonts w:ascii="Arial" w:eastAsia="Arial" w:hAnsi="Arial" w:cs="Arial"/>
          <w:color w:val="000000"/>
          <w:lang w:val="es-ES_tradnl"/>
        </w:rPr>
      </w:pPr>
    </w:p>
    <w:p w14:paraId="025065F3" w14:textId="77777777" w:rsidR="003B79F3" w:rsidRDefault="003B79F3" w:rsidP="003B79F3">
      <w:pPr>
        <w:spacing w:line="276" w:lineRule="auto"/>
        <w:jc w:val="center"/>
        <w:rPr>
          <w:rFonts w:ascii="Arial" w:eastAsia="Arial" w:hAnsi="Arial" w:cs="Arial"/>
          <w:b/>
        </w:rPr>
      </w:pPr>
      <w:r>
        <w:rPr>
          <w:rFonts w:ascii="Arial" w:eastAsia="Arial" w:hAnsi="Arial" w:cs="Arial"/>
          <w:b/>
        </w:rPr>
        <w:t>CAPÍTULO III</w:t>
      </w:r>
    </w:p>
    <w:p w14:paraId="6163D1F9" w14:textId="77777777" w:rsidR="003B79F3" w:rsidRPr="00395774" w:rsidRDefault="003B79F3" w:rsidP="003B79F3">
      <w:pPr>
        <w:spacing w:line="276" w:lineRule="auto"/>
        <w:jc w:val="center"/>
        <w:rPr>
          <w:rFonts w:ascii="Arial" w:eastAsia="Arial" w:hAnsi="Arial" w:cs="Arial"/>
          <w:b/>
        </w:rPr>
      </w:pPr>
      <w:r>
        <w:rPr>
          <w:rFonts w:ascii="Arial" w:eastAsia="Arial" w:hAnsi="Arial" w:cs="Arial"/>
          <w:b/>
        </w:rPr>
        <w:t xml:space="preserve">DE LA SOLICITUD </w:t>
      </w:r>
    </w:p>
    <w:p w14:paraId="4D7B2E3A" w14:textId="77777777" w:rsidR="003B79F3" w:rsidRDefault="003B79F3" w:rsidP="003B79F3">
      <w:pPr>
        <w:jc w:val="both"/>
        <w:rPr>
          <w:rFonts w:ascii="Arial" w:eastAsia="Arial" w:hAnsi="Arial" w:cs="Arial"/>
          <w:i/>
          <w:color w:val="000000"/>
          <w:lang w:val="es-ES_tradnl"/>
        </w:rPr>
      </w:pPr>
    </w:p>
    <w:p w14:paraId="09A93FB7" w14:textId="77777777" w:rsidR="003B79F3" w:rsidRPr="006C0F2C" w:rsidRDefault="003B79F3" w:rsidP="003B79F3">
      <w:pPr>
        <w:jc w:val="both"/>
        <w:rPr>
          <w:rFonts w:ascii="Arial" w:eastAsia="Arial" w:hAnsi="Arial" w:cs="Arial"/>
        </w:rPr>
      </w:pPr>
      <w:r w:rsidRPr="006C0F2C">
        <w:rPr>
          <w:rFonts w:ascii="Arial" w:eastAsia="Arial" w:hAnsi="Arial" w:cs="Arial"/>
          <w:b/>
        </w:rPr>
        <w:t xml:space="preserve">ARTÍCULO 5. DE LA SOLICITUD. </w:t>
      </w:r>
      <w:r w:rsidRPr="006C0F2C">
        <w:rPr>
          <w:rFonts w:ascii="Arial" w:eastAsia="Arial" w:hAnsi="Arial" w:cs="Arial"/>
        </w:rPr>
        <w:t xml:space="preserve">El Ministerio de Salud y Protección Social reglamentará en un término de </w:t>
      </w:r>
      <w:r>
        <w:rPr>
          <w:rFonts w:ascii="Arial" w:eastAsia="Arial" w:hAnsi="Arial" w:cs="Arial"/>
        </w:rPr>
        <w:t>seis (</w:t>
      </w:r>
      <w:r w:rsidRPr="006C0F2C">
        <w:rPr>
          <w:rFonts w:ascii="Arial" w:eastAsia="Arial" w:hAnsi="Arial" w:cs="Arial"/>
        </w:rPr>
        <w:t>6</w:t>
      </w:r>
      <w:r>
        <w:rPr>
          <w:rFonts w:ascii="Arial" w:eastAsia="Arial" w:hAnsi="Arial" w:cs="Arial"/>
        </w:rPr>
        <w:t>)</w:t>
      </w:r>
      <w:r w:rsidRPr="006C0F2C">
        <w:rPr>
          <w:rFonts w:ascii="Arial" w:eastAsia="Arial" w:hAnsi="Arial" w:cs="Arial"/>
        </w:rPr>
        <w:t xml:space="preserve"> meses, contados a partir de la entrada en vigencia de la presente ley, el trámite de la solicitud de acuerdo con los siguientes parámetros: </w:t>
      </w:r>
    </w:p>
    <w:p w14:paraId="3CFDFE63" w14:textId="77777777" w:rsidR="003B79F3" w:rsidRPr="006C0F2C" w:rsidRDefault="003B79F3" w:rsidP="003B79F3">
      <w:pPr>
        <w:ind w:left="142"/>
        <w:jc w:val="both"/>
        <w:rPr>
          <w:rFonts w:ascii="Arial" w:eastAsia="Arial" w:hAnsi="Arial" w:cs="Arial"/>
        </w:rPr>
      </w:pPr>
    </w:p>
    <w:p w14:paraId="7714EA90"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La solicitud de la muerte medicamente asistida podrá ser verbal o escrita.</w:t>
      </w:r>
    </w:p>
    <w:p w14:paraId="787784E7"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Se dispondrá de un formato único para la solicitud, en caso de ser escrita.</w:t>
      </w:r>
    </w:p>
    <w:p w14:paraId="1C329605"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Se atenderán los principios y criterios contenidos en el artículo 8 de la presente ley. </w:t>
      </w:r>
    </w:p>
    <w:p w14:paraId="5BB1FA48"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Se contará con un proceso de doble verificación o </w:t>
      </w:r>
      <w:r w:rsidRPr="00DF6254">
        <w:rPr>
          <w:rFonts w:ascii="Arial" w:eastAsia="Arial" w:hAnsi="Arial" w:cs="Arial"/>
        </w:rPr>
        <w:t>reiteración</w:t>
      </w:r>
      <w:r w:rsidRPr="00DF6254">
        <w:rPr>
          <w:rFonts w:ascii="Arial" w:eastAsia="Arial" w:hAnsi="Arial" w:cs="Arial"/>
          <w:color w:val="000000"/>
        </w:rPr>
        <w:t xml:space="preserve"> de la voluntad del solicitante y de los requisitos establecidos en la presente ley.</w:t>
      </w:r>
    </w:p>
    <w:p w14:paraId="55DB8C66"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El médico que recibe la solicitud y el Comité Interdisciplinario serán los encargados de realizar las correspondientes valoraciones. </w:t>
      </w:r>
    </w:p>
    <w:p w14:paraId="62A602A3"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15C02266"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Las valoraciones </w:t>
      </w:r>
      <w:r w:rsidRPr="00DF6254">
        <w:rPr>
          <w:rFonts w:ascii="Arial" w:eastAsia="Arial" w:hAnsi="Arial" w:cs="Arial"/>
        </w:rPr>
        <w:t xml:space="preserve">médicas </w:t>
      </w:r>
      <w:r w:rsidRPr="00DF6254">
        <w:rPr>
          <w:rFonts w:ascii="Arial" w:eastAsia="Arial" w:hAnsi="Arial" w:cs="Arial"/>
          <w:color w:val="000000"/>
        </w:rPr>
        <w:t xml:space="preserve">mediante las cuales se verificará el cumplimiento de los requisitos deberán realizarse en máximo 10 días calendario. </w:t>
      </w:r>
    </w:p>
    <w:p w14:paraId="06F46E36"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Se garantizará el deber de información. El médico deberá </w:t>
      </w:r>
      <w:r w:rsidRPr="00DF6254">
        <w:rPr>
          <w:rFonts w:ascii="Arial" w:eastAsia="Arial" w:hAnsi="Arial" w:cs="Arial"/>
        </w:rPr>
        <w:t>informar al</w:t>
      </w:r>
      <w:r w:rsidRPr="00DF6254">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6A34C835" w14:textId="7ECD46F3"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05F19B1C"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20D82C55"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lastRenderedPageBreak/>
        <w:t xml:space="preserve">Se dispondrá de un sistema de identificación prioritaria de solicitudes en Las Entidades Promotoras de Salud-EPS </w:t>
      </w:r>
      <w:proofErr w:type="spellStart"/>
      <w:r w:rsidRPr="00DF6254">
        <w:rPr>
          <w:rFonts w:ascii="Arial" w:eastAsia="Arial" w:hAnsi="Arial" w:cs="Arial"/>
          <w:color w:val="000000"/>
        </w:rPr>
        <w:t>y</w:t>
      </w:r>
      <w:proofErr w:type="spellEnd"/>
      <w:r w:rsidRPr="00DF6254">
        <w:rPr>
          <w:rFonts w:ascii="Arial" w:eastAsia="Arial" w:hAnsi="Arial" w:cs="Arial"/>
          <w:color w:val="000000"/>
        </w:rPr>
        <w:t xml:space="preserve"> Instituciones Prestadoras de Salud –IPS.</w:t>
      </w:r>
    </w:p>
    <w:p w14:paraId="73C68758" w14:textId="7777777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22432C56" w14:textId="209492B7" w:rsidR="003B79F3" w:rsidRPr="00DF6254"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 xml:space="preserve">Toda persona tendrá derecho a ser </w:t>
      </w:r>
      <w:r w:rsidRPr="00DF6254">
        <w:rPr>
          <w:rFonts w:ascii="Arial" w:eastAsia="Arial" w:hAnsi="Arial" w:cs="Arial"/>
        </w:rPr>
        <w:t>informada</w:t>
      </w:r>
      <w:r w:rsidRPr="00DF6254">
        <w:rPr>
          <w:rFonts w:ascii="Arial" w:eastAsia="Arial" w:hAnsi="Arial" w:cs="Arial"/>
          <w:color w:val="000000"/>
        </w:rPr>
        <w:t xml:space="preserve"> sobre las razones por las cuales fue aprobada o rechazada la realización del procedimiento de la muerte médicamente asistida.</w:t>
      </w:r>
    </w:p>
    <w:p w14:paraId="0608B257" w14:textId="77777777" w:rsidR="003B79F3" w:rsidRDefault="003B79F3" w:rsidP="003B79F3">
      <w:pPr>
        <w:numPr>
          <w:ilvl w:val="0"/>
          <w:numId w:val="103"/>
        </w:numPr>
        <w:pBdr>
          <w:top w:val="nil"/>
          <w:left w:val="nil"/>
          <w:bottom w:val="nil"/>
          <w:right w:val="nil"/>
          <w:between w:val="nil"/>
        </w:pBdr>
        <w:spacing w:after="0" w:line="240" w:lineRule="auto"/>
        <w:ind w:left="567" w:hanging="425"/>
        <w:jc w:val="both"/>
        <w:rPr>
          <w:rFonts w:ascii="Arial" w:eastAsia="Arial" w:hAnsi="Arial" w:cs="Arial"/>
          <w:color w:val="000000"/>
        </w:rPr>
      </w:pPr>
      <w:r w:rsidRPr="00DF6254">
        <w:rPr>
          <w:rFonts w:ascii="Arial" w:eastAsia="Arial" w:hAnsi="Arial" w:cs="Arial"/>
          <w:color w:val="000000"/>
        </w:rPr>
        <w:t>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w:t>
      </w:r>
    </w:p>
    <w:p w14:paraId="16AE77F1" w14:textId="77777777" w:rsidR="003B79F3" w:rsidRDefault="003B79F3" w:rsidP="003B79F3">
      <w:pPr>
        <w:pBdr>
          <w:top w:val="nil"/>
          <w:left w:val="nil"/>
          <w:bottom w:val="nil"/>
          <w:right w:val="nil"/>
          <w:between w:val="nil"/>
        </w:pBdr>
        <w:ind w:left="567"/>
        <w:jc w:val="both"/>
        <w:rPr>
          <w:rFonts w:ascii="Arial" w:eastAsia="Arial" w:hAnsi="Arial" w:cs="Arial"/>
          <w:color w:val="000000"/>
        </w:rPr>
      </w:pPr>
    </w:p>
    <w:p w14:paraId="3E3C2534" w14:textId="77777777" w:rsidR="003B79F3" w:rsidRPr="00DF6254" w:rsidRDefault="003B79F3" w:rsidP="003B79F3">
      <w:pPr>
        <w:pBdr>
          <w:top w:val="nil"/>
          <w:left w:val="nil"/>
          <w:bottom w:val="nil"/>
          <w:right w:val="nil"/>
          <w:between w:val="nil"/>
        </w:pBdr>
        <w:ind w:left="567"/>
        <w:jc w:val="both"/>
        <w:rPr>
          <w:rFonts w:ascii="Arial" w:eastAsia="Arial" w:hAnsi="Arial" w:cs="Arial"/>
          <w:color w:val="000000"/>
        </w:rPr>
      </w:pPr>
    </w:p>
    <w:p w14:paraId="246C0EC3" w14:textId="77777777" w:rsidR="003B79F3" w:rsidRDefault="003B79F3" w:rsidP="003B79F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IV</w:t>
      </w:r>
    </w:p>
    <w:p w14:paraId="607F24A2" w14:textId="77777777" w:rsidR="003B79F3" w:rsidRDefault="003B79F3" w:rsidP="003B79F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EL COMITÉ CIENTÍFICO-INTERDISCIPLINARIO PARA</w:t>
      </w:r>
    </w:p>
    <w:p w14:paraId="08AD33DF" w14:textId="77777777" w:rsidR="003B79F3" w:rsidRDefault="003B79F3" w:rsidP="003B79F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MORIR DIGNAMENTE</w:t>
      </w:r>
    </w:p>
    <w:p w14:paraId="77AB9D64" w14:textId="77777777" w:rsidR="003B79F3" w:rsidRPr="00DF6254" w:rsidRDefault="003B79F3" w:rsidP="003B79F3">
      <w:pPr>
        <w:jc w:val="both"/>
        <w:rPr>
          <w:rFonts w:ascii="Arial" w:eastAsia="Arial" w:hAnsi="Arial" w:cs="Arial"/>
          <w:color w:val="000000"/>
        </w:rPr>
      </w:pPr>
      <w:r w:rsidRPr="00DF6254">
        <w:rPr>
          <w:rFonts w:ascii="Arial" w:eastAsia="Arial" w:hAnsi="Arial" w:cs="Arial"/>
          <w:b/>
          <w:color w:val="000000"/>
        </w:rPr>
        <w:t xml:space="preserve">ARTÍCULO 6. DEL COMITÉ CIENTÍFICO-INTERDISCIPLINARIO. </w:t>
      </w:r>
      <w:r w:rsidRPr="00DF6254">
        <w:rPr>
          <w:rFonts w:ascii="Arial" w:eastAsia="Arial" w:hAnsi="Arial" w:cs="Arial"/>
          <w:color w:val="000000"/>
        </w:rPr>
        <w:t>Las Entidades Promotoras de Salud-EPS deberán contar dentro de las Instituciones Prestadoras de Salud –IPS con un Comité Científico-Interdisciplinario para Morir Dignamente.</w:t>
      </w:r>
    </w:p>
    <w:p w14:paraId="0DC20C0D" w14:textId="77777777" w:rsidR="003B79F3" w:rsidRPr="00DF6254" w:rsidRDefault="003B79F3" w:rsidP="003B79F3">
      <w:pPr>
        <w:jc w:val="both"/>
        <w:rPr>
          <w:rFonts w:ascii="Arial" w:eastAsia="Arial" w:hAnsi="Arial" w:cs="Arial"/>
          <w:color w:val="000000"/>
        </w:rPr>
      </w:pPr>
    </w:p>
    <w:p w14:paraId="685518F9" w14:textId="77777777" w:rsidR="003B79F3" w:rsidRPr="00DF6254" w:rsidRDefault="003B79F3" w:rsidP="003B79F3">
      <w:pPr>
        <w:jc w:val="both"/>
        <w:rPr>
          <w:rFonts w:ascii="Arial" w:eastAsia="Arial" w:hAnsi="Arial" w:cs="Arial"/>
          <w:color w:val="000000"/>
        </w:rPr>
      </w:pPr>
      <w:r w:rsidRPr="00DF6254">
        <w:rPr>
          <w:rFonts w:ascii="Arial" w:eastAsia="Arial" w:hAnsi="Arial" w:cs="Arial"/>
          <w:color w:val="000000"/>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DF6254">
        <w:rPr>
          <w:rFonts w:ascii="Arial" w:eastAsia="Arial" w:hAnsi="Arial" w:cs="Arial"/>
        </w:rPr>
        <w:t xml:space="preserve">médicamente </w:t>
      </w:r>
      <w:r w:rsidRPr="00DF6254">
        <w:rPr>
          <w:rFonts w:ascii="Arial" w:eastAsia="Arial" w:hAnsi="Arial" w:cs="Arial"/>
          <w:color w:val="000000"/>
        </w:rPr>
        <w:t>asistida. En ningún caso, el Comité podrá evaluar la pertinencia y conveniencia de la manifestación del consentimiento de la persona solicitante.</w:t>
      </w:r>
    </w:p>
    <w:p w14:paraId="23AC08E3" w14:textId="77777777" w:rsidR="003B79F3" w:rsidRPr="00DF6254" w:rsidRDefault="003B79F3" w:rsidP="003B79F3">
      <w:pPr>
        <w:jc w:val="both"/>
        <w:rPr>
          <w:rFonts w:ascii="Arial" w:eastAsia="Arial" w:hAnsi="Arial" w:cs="Arial"/>
          <w:color w:val="000000"/>
        </w:rPr>
      </w:pPr>
    </w:p>
    <w:p w14:paraId="19DDACAE" w14:textId="77777777" w:rsidR="003B79F3" w:rsidRPr="00DF6254" w:rsidRDefault="003B79F3" w:rsidP="003B79F3">
      <w:pPr>
        <w:jc w:val="both"/>
        <w:rPr>
          <w:rFonts w:ascii="Arial" w:eastAsia="Arial" w:hAnsi="Arial" w:cs="Arial"/>
          <w:color w:val="000000"/>
        </w:rPr>
      </w:pPr>
      <w:r w:rsidRPr="00DF6254">
        <w:rPr>
          <w:rFonts w:ascii="Arial" w:eastAsia="Arial" w:hAnsi="Arial" w:cs="Arial"/>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DF6254">
        <w:rPr>
          <w:rFonts w:ascii="Arial" w:eastAsia="Arial" w:hAnsi="Arial" w:cs="Arial"/>
        </w:rPr>
        <w:t xml:space="preserve">el ejercicio </w:t>
      </w:r>
      <w:r w:rsidRPr="00DF6254">
        <w:rPr>
          <w:rFonts w:ascii="Arial" w:eastAsia="Arial" w:hAnsi="Arial" w:cs="Arial"/>
          <w:color w:val="000000"/>
        </w:rPr>
        <w:t xml:space="preserve">de los derechos de las personas solicitantes. </w:t>
      </w:r>
      <w:r w:rsidRPr="00DF6254">
        <w:rPr>
          <w:rFonts w:ascii="Arial" w:eastAsia="Arial" w:hAnsi="Arial" w:cs="Arial"/>
          <w:color w:val="000000"/>
          <w:lang w:val="es-ES_tradnl"/>
        </w:rPr>
        <w:t>Para garantizarlo deberán tener una instancia de coordinación la cual será la dependencia encargada de gestionar, coordinar y garantizar la prestación se los servicios relacionados con el derecho a morir dignamente.</w:t>
      </w:r>
    </w:p>
    <w:p w14:paraId="28DFAA46" w14:textId="77777777" w:rsidR="00FB74BA" w:rsidRPr="00DF6254" w:rsidRDefault="00FB74BA" w:rsidP="00FB74BA">
      <w:pPr>
        <w:jc w:val="both"/>
        <w:rPr>
          <w:rFonts w:ascii="Arial" w:eastAsia="Arial" w:hAnsi="Arial" w:cs="Arial"/>
          <w:b/>
          <w:color w:val="000000"/>
        </w:rPr>
      </w:pPr>
    </w:p>
    <w:p w14:paraId="61F25967" w14:textId="4D0FBB54" w:rsidR="00FB74BA" w:rsidRDefault="00FB74BA" w:rsidP="00FB74BA">
      <w:pPr>
        <w:jc w:val="both"/>
        <w:rPr>
          <w:rFonts w:ascii="Arial" w:eastAsia="Arial" w:hAnsi="Arial" w:cs="Arial"/>
        </w:rPr>
      </w:pPr>
      <w:r w:rsidRPr="00DF6254">
        <w:rPr>
          <w:rFonts w:ascii="Arial" w:eastAsia="Arial" w:hAnsi="Arial" w:cs="Arial"/>
          <w:b/>
          <w:color w:val="000000"/>
        </w:rPr>
        <w:t xml:space="preserve">PARÁGRAFO PRIMERO. </w:t>
      </w:r>
      <w:r>
        <w:rPr>
          <w:rFonts w:ascii="Arial" w:eastAsia="Arial" w:hAnsi="Arial" w:cs="Arial"/>
        </w:rPr>
        <w:t xml:space="preserve">Los integrantes del Comité no podrán ser objetores de conciencia del procedimiento eutanásico, condición que se declarará en el momento de la </w:t>
      </w:r>
      <w:r>
        <w:rPr>
          <w:rFonts w:ascii="Arial" w:eastAsia="Arial" w:hAnsi="Arial" w:cs="Arial"/>
        </w:rPr>
        <w:lastRenderedPageBreak/>
        <w:t>conformación de este. De igual manera, deberán manifestar, en cada caso, los conflictos de intereses que puedan afectar las decisiones que deban adoptar.</w:t>
      </w:r>
    </w:p>
    <w:p w14:paraId="087D5F83" w14:textId="19683867" w:rsidR="003B79F3" w:rsidRPr="00DF6254" w:rsidRDefault="00FB74BA" w:rsidP="003B79F3">
      <w:pPr>
        <w:jc w:val="both"/>
        <w:rPr>
          <w:rFonts w:ascii="Arial" w:eastAsia="Arial" w:hAnsi="Arial" w:cs="Arial"/>
          <w:color w:val="000000"/>
        </w:rPr>
      </w:pPr>
      <w:r>
        <w:rPr>
          <w:rFonts w:ascii="Arial" w:eastAsia="Arial" w:hAnsi="Arial" w:cs="Arial"/>
          <w:b/>
          <w:color w:val="000000"/>
        </w:rPr>
        <w:t>PARÁGRAFO SEGUND</w:t>
      </w:r>
      <w:r w:rsidR="003B79F3" w:rsidRPr="00DF6254">
        <w:rPr>
          <w:rFonts w:ascii="Arial" w:eastAsia="Arial" w:hAnsi="Arial" w:cs="Arial"/>
          <w:b/>
          <w:color w:val="000000"/>
        </w:rPr>
        <w:t xml:space="preserve">O. </w:t>
      </w:r>
      <w:r w:rsidR="003B79F3" w:rsidRPr="00DF6254">
        <w:rPr>
          <w:rFonts w:ascii="Arial" w:eastAsia="Arial" w:hAnsi="Arial" w:cs="Arial"/>
        </w:rPr>
        <w:t xml:space="preserve">La </w:t>
      </w:r>
      <w:r w:rsidR="003B79F3" w:rsidRPr="00DF6254">
        <w:rPr>
          <w:rFonts w:ascii="Arial" w:eastAsia="Arial" w:hAnsi="Arial" w:cs="Arial"/>
          <w:color w:val="000000"/>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4CC5E5C7" w14:textId="77777777" w:rsidR="003B79F3" w:rsidRPr="00DF6254" w:rsidRDefault="003B79F3" w:rsidP="003B79F3">
      <w:pPr>
        <w:widowControl w:val="0"/>
        <w:pBdr>
          <w:top w:val="nil"/>
          <w:left w:val="nil"/>
          <w:bottom w:val="nil"/>
          <w:right w:val="nil"/>
          <w:between w:val="nil"/>
        </w:pBdr>
        <w:spacing w:before="280" w:after="280" w:line="276" w:lineRule="auto"/>
        <w:jc w:val="both"/>
        <w:rPr>
          <w:rFonts w:ascii="Arial" w:eastAsia="Arial" w:hAnsi="Arial" w:cs="Arial"/>
          <w:color w:val="000000"/>
        </w:rPr>
      </w:pPr>
      <w:r w:rsidRPr="00DF6254">
        <w:rPr>
          <w:rFonts w:ascii="Arial" w:eastAsia="Arial" w:hAnsi="Arial" w:cs="Arial"/>
        </w:rPr>
        <w:t>El Ministerio de Salud y Protección Social reglamentará lo dispuesto en este artículo en un término de seis (6) meses contados a partir de la entrada en vigencia de la presente ley.</w:t>
      </w:r>
    </w:p>
    <w:p w14:paraId="5F0CDE2E" w14:textId="77777777" w:rsidR="003B79F3" w:rsidRDefault="003B79F3" w:rsidP="003B79F3">
      <w:pPr>
        <w:spacing w:line="276" w:lineRule="auto"/>
        <w:jc w:val="center"/>
        <w:rPr>
          <w:rFonts w:ascii="Arial" w:eastAsia="Arial" w:hAnsi="Arial" w:cs="Arial"/>
          <w:b/>
        </w:rPr>
      </w:pPr>
      <w:r>
        <w:rPr>
          <w:rFonts w:ascii="Arial" w:eastAsia="Arial" w:hAnsi="Arial" w:cs="Arial"/>
          <w:b/>
        </w:rPr>
        <w:t>CAPÍTULO V</w:t>
      </w:r>
    </w:p>
    <w:p w14:paraId="0BB47137" w14:textId="77777777" w:rsidR="003B79F3" w:rsidRDefault="003B79F3" w:rsidP="003B79F3">
      <w:pPr>
        <w:spacing w:line="276" w:lineRule="auto"/>
        <w:jc w:val="center"/>
        <w:rPr>
          <w:rFonts w:ascii="Arial" w:eastAsia="Arial" w:hAnsi="Arial" w:cs="Arial"/>
          <w:b/>
        </w:rPr>
      </w:pPr>
      <w:r>
        <w:rPr>
          <w:rFonts w:ascii="Arial" w:eastAsia="Arial" w:hAnsi="Arial" w:cs="Arial"/>
          <w:b/>
        </w:rPr>
        <w:t>OBJECIÓN DE CONCIENCIA</w:t>
      </w:r>
    </w:p>
    <w:p w14:paraId="2468110A" w14:textId="77777777" w:rsidR="003B79F3" w:rsidRDefault="003B79F3" w:rsidP="003B79F3">
      <w:pPr>
        <w:ind w:left="142"/>
        <w:jc w:val="both"/>
        <w:rPr>
          <w:rFonts w:ascii="Arial" w:eastAsia="Arial" w:hAnsi="Arial" w:cs="Arial"/>
          <w:b/>
          <w:i/>
          <w:lang w:val="es-ES_tradnl"/>
        </w:rPr>
      </w:pPr>
    </w:p>
    <w:p w14:paraId="4762801A" w14:textId="77777777" w:rsidR="003B79F3" w:rsidRPr="00DF6254" w:rsidRDefault="003B79F3" w:rsidP="003B79F3">
      <w:pPr>
        <w:jc w:val="both"/>
        <w:rPr>
          <w:rFonts w:ascii="Arial" w:eastAsia="Arial" w:hAnsi="Arial" w:cs="Arial"/>
          <w:lang w:val="es-ES_tradnl"/>
        </w:rPr>
      </w:pPr>
      <w:r w:rsidRPr="00DF6254">
        <w:rPr>
          <w:rFonts w:ascii="Arial" w:eastAsia="Arial" w:hAnsi="Arial" w:cs="Arial"/>
          <w:b/>
          <w:lang w:val="es-ES_tradnl"/>
        </w:rPr>
        <w:t xml:space="preserve">ARTÍCULO 7. OBJECIÓN DE CONCIENCIA. </w:t>
      </w:r>
      <w:r w:rsidRPr="00DF6254">
        <w:rPr>
          <w:rFonts w:ascii="Arial" w:eastAsia="Arial" w:hAnsi="Arial" w:cs="Arial"/>
          <w:lang w:val="es-ES_tradnl"/>
        </w:rPr>
        <w:t>El médico o el equipo médico asignado para la realización del procedimiento con 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28D94CA0" w14:textId="77777777" w:rsidR="003B79F3" w:rsidRPr="00DF6254" w:rsidRDefault="003B79F3" w:rsidP="003B79F3">
      <w:pPr>
        <w:tabs>
          <w:tab w:val="left" w:pos="1864"/>
        </w:tabs>
        <w:ind w:left="142"/>
        <w:jc w:val="both"/>
        <w:rPr>
          <w:rFonts w:ascii="Arial" w:eastAsia="Arial" w:hAnsi="Arial" w:cs="Arial"/>
          <w:lang w:val="es-ES_tradnl"/>
        </w:rPr>
      </w:pPr>
      <w:r w:rsidRPr="00DF6254">
        <w:rPr>
          <w:rFonts w:ascii="Arial" w:eastAsia="Arial" w:hAnsi="Arial" w:cs="Arial"/>
          <w:lang w:val="es-ES_tradnl"/>
        </w:rPr>
        <w:tab/>
      </w:r>
    </w:p>
    <w:p w14:paraId="335D4E2C" w14:textId="77777777" w:rsidR="003B79F3" w:rsidRPr="00DF6254" w:rsidRDefault="003B79F3" w:rsidP="003B79F3">
      <w:pPr>
        <w:jc w:val="both"/>
        <w:rPr>
          <w:rFonts w:ascii="Arial" w:eastAsia="Arial" w:hAnsi="Arial" w:cs="Arial"/>
          <w:color w:val="000000"/>
          <w:lang w:val="es-ES_tradnl"/>
        </w:rPr>
      </w:pPr>
      <w:r w:rsidRPr="00DF6254">
        <w:rPr>
          <w:rFonts w:ascii="Arial" w:eastAsia="Arial" w:hAnsi="Arial" w:cs="Arial"/>
          <w:color w:val="000000"/>
          <w:lang w:val="es-ES_tradnl"/>
        </w:rPr>
        <w:t xml:space="preserve">El médico que se encuentre atendiendo el trámite de la solicitud y los integrantes del Comité Científico-Interdisciplinario para Morir Dignamente no podrán ser objetores de conciencia. </w:t>
      </w:r>
    </w:p>
    <w:p w14:paraId="1D8CC2BB" w14:textId="77777777" w:rsidR="003B79F3" w:rsidRPr="00DF6254" w:rsidRDefault="003B79F3" w:rsidP="003B79F3">
      <w:pPr>
        <w:widowControl w:val="0"/>
        <w:pBdr>
          <w:top w:val="nil"/>
          <w:left w:val="nil"/>
          <w:bottom w:val="nil"/>
          <w:right w:val="nil"/>
          <w:between w:val="nil"/>
        </w:pBdr>
        <w:spacing w:before="280" w:after="280" w:line="276" w:lineRule="auto"/>
        <w:jc w:val="both"/>
        <w:rPr>
          <w:rFonts w:ascii="Arial" w:eastAsia="Arial" w:hAnsi="Arial" w:cs="Arial"/>
          <w:color w:val="000000"/>
        </w:rPr>
      </w:pPr>
      <w:r w:rsidRPr="00DF6254">
        <w:rPr>
          <w:rFonts w:ascii="Arial" w:eastAsia="Arial" w:hAnsi="Arial" w:cs="Arial"/>
          <w:color w:val="000000"/>
          <w:lang w:val="es-ES_tradnl"/>
        </w:rPr>
        <w:t xml:space="preserve">De igual manera, los intervinientes en el trámite de la solicitud deberán manifestar, en cada caso, los conflictos de intereses que puedan afectar las decisiones que deban adoptar. Tampoco procede </w:t>
      </w:r>
      <w:r w:rsidRPr="00DF6254">
        <w:rPr>
          <w:rFonts w:ascii="Arial" w:eastAsia="Arial" w:hAnsi="Arial" w:cs="Arial"/>
          <w:lang w:val="es-ES_tradnl"/>
        </w:rPr>
        <w:t>la objeción de conciencia institucional por parte de las Entidades Promotoras de Salud-EPS o Instituciones Prestadoras de Salud-IPS</w:t>
      </w:r>
      <w:r>
        <w:rPr>
          <w:rFonts w:ascii="Arial" w:eastAsia="Arial" w:hAnsi="Arial" w:cs="Arial"/>
          <w:lang w:val="es-ES_tradnl"/>
        </w:rPr>
        <w:t>.</w:t>
      </w:r>
    </w:p>
    <w:p w14:paraId="3C17441E" w14:textId="77777777" w:rsidR="003B79F3" w:rsidRDefault="003B79F3" w:rsidP="003B79F3">
      <w:pPr>
        <w:spacing w:line="276" w:lineRule="auto"/>
        <w:jc w:val="center"/>
        <w:rPr>
          <w:rFonts w:ascii="Arial" w:eastAsia="Arial" w:hAnsi="Arial" w:cs="Arial"/>
          <w:b/>
        </w:rPr>
      </w:pPr>
      <w:r>
        <w:rPr>
          <w:rFonts w:ascii="Arial" w:eastAsia="Arial" w:hAnsi="Arial" w:cs="Arial"/>
          <w:b/>
        </w:rPr>
        <w:t>CAPÍTULO VI</w:t>
      </w:r>
    </w:p>
    <w:p w14:paraId="639D17FA" w14:textId="77777777" w:rsidR="003B79F3" w:rsidRDefault="003B79F3" w:rsidP="003B79F3">
      <w:pPr>
        <w:spacing w:line="276" w:lineRule="auto"/>
        <w:jc w:val="center"/>
        <w:rPr>
          <w:rFonts w:ascii="Arial" w:eastAsia="Arial" w:hAnsi="Arial" w:cs="Arial"/>
          <w:b/>
        </w:rPr>
      </w:pPr>
      <w:r>
        <w:rPr>
          <w:rFonts w:ascii="Arial" w:eastAsia="Arial" w:hAnsi="Arial" w:cs="Arial"/>
          <w:b/>
        </w:rPr>
        <w:t>DISPOSICIONES GENERALES</w:t>
      </w:r>
    </w:p>
    <w:p w14:paraId="1CADACF0" w14:textId="77777777" w:rsidR="003B79F3" w:rsidRPr="00DF6254" w:rsidRDefault="003B79F3" w:rsidP="003B79F3">
      <w:pPr>
        <w:jc w:val="both"/>
        <w:rPr>
          <w:rFonts w:ascii="Arial" w:eastAsia="Arial" w:hAnsi="Arial" w:cs="Arial"/>
          <w:b/>
        </w:rPr>
      </w:pPr>
    </w:p>
    <w:p w14:paraId="4DD021DE" w14:textId="2427DBA1" w:rsidR="003B79F3" w:rsidRPr="00DF6254" w:rsidRDefault="003B79F3" w:rsidP="003B79F3">
      <w:pPr>
        <w:ind w:left="142"/>
        <w:jc w:val="both"/>
        <w:rPr>
          <w:rFonts w:ascii="Arial" w:eastAsia="Arial" w:hAnsi="Arial" w:cs="Arial"/>
          <w:lang w:val="es-ES_tradnl"/>
        </w:rPr>
      </w:pPr>
      <w:r w:rsidRPr="00DF6254">
        <w:rPr>
          <w:rFonts w:ascii="Arial" w:eastAsia="Arial" w:hAnsi="Arial" w:cs="Arial"/>
          <w:b/>
          <w:lang w:val="es-ES_tradnl"/>
        </w:rPr>
        <w:t xml:space="preserve">ARTÍCULO 8. CRITERIOS Y PRINCIPIOS. </w:t>
      </w:r>
      <w:r w:rsidRPr="00DF6254">
        <w:rPr>
          <w:rFonts w:ascii="Arial" w:eastAsia="Arial" w:hAnsi="Arial" w:cs="Arial"/>
          <w:lang w:val="es-ES_tradnl"/>
        </w:rPr>
        <w:t>Serán</w:t>
      </w:r>
      <w:r w:rsidRPr="00DF6254">
        <w:rPr>
          <w:rFonts w:ascii="Arial" w:eastAsia="Arial" w:hAnsi="Arial" w:cs="Arial"/>
          <w:b/>
          <w:lang w:val="es-ES_tradnl"/>
        </w:rPr>
        <w:t xml:space="preserve"> </w:t>
      </w:r>
      <w:r w:rsidRPr="00DF6254">
        <w:rPr>
          <w:rFonts w:ascii="Arial" w:eastAsia="Arial" w:hAnsi="Arial" w:cs="Arial"/>
          <w:lang w:val="es-ES_tradnl"/>
        </w:rPr>
        <w:t xml:space="preserve">principios para la garantía del derecho a morir con dignidad bajo la modalidad de muerte médicamente asistida la autonomía individual, el libre desarrollo de la personalidad y la dignidad humana. </w:t>
      </w:r>
    </w:p>
    <w:p w14:paraId="44B021B5" w14:textId="77777777" w:rsidR="003B79F3" w:rsidRPr="00DF6254" w:rsidRDefault="003B79F3" w:rsidP="003B79F3">
      <w:pPr>
        <w:ind w:left="142"/>
        <w:jc w:val="both"/>
        <w:rPr>
          <w:rFonts w:ascii="Arial" w:eastAsia="Arial" w:hAnsi="Arial" w:cs="Arial"/>
          <w:lang w:val="es-ES_tradnl"/>
        </w:rPr>
      </w:pPr>
    </w:p>
    <w:p w14:paraId="3409F159" w14:textId="77777777" w:rsidR="003B79F3" w:rsidRPr="00DF6254" w:rsidRDefault="003B79F3" w:rsidP="003B79F3">
      <w:pPr>
        <w:ind w:left="142"/>
        <w:jc w:val="both"/>
        <w:rPr>
          <w:rFonts w:ascii="Arial" w:eastAsia="Arial" w:hAnsi="Arial" w:cs="Arial"/>
          <w:lang w:val="es-ES_tradnl"/>
        </w:rPr>
      </w:pPr>
      <w:r w:rsidRPr="00DF6254">
        <w:rPr>
          <w:rFonts w:ascii="Arial" w:eastAsia="Arial" w:hAnsi="Arial" w:cs="Arial"/>
          <w:lang w:val="es-ES_tradnl"/>
        </w:rPr>
        <w:t xml:space="preserve">Asimismo, serán criterios para el trámite de la muerte médicamente asistida, los siguientes: </w:t>
      </w:r>
    </w:p>
    <w:p w14:paraId="7C7CBFF1" w14:textId="77777777" w:rsidR="003B79F3" w:rsidRPr="00DF6254" w:rsidRDefault="003B79F3" w:rsidP="003B79F3">
      <w:pPr>
        <w:jc w:val="both"/>
        <w:rPr>
          <w:rFonts w:ascii="Arial" w:eastAsia="Arial" w:hAnsi="Arial" w:cs="Arial"/>
          <w:b/>
          <w:bCs/>
          <w:lang w:val="es-ES_tradnl"/>
        </w:rPr>
      </w:pPr>
    </w:p>
    <w:p w14:paraId="58DC6DDF" w14:textId="77777777" w:rsidR="003B79F3" w:rsidRPr="00DF6254" w:rsidRDefault="003B79F3" w:rsidP="003B79F3">
      <w:pPr>
        <w:numPr>
          <w:ilvl w:val="0"/>
          <w:numId w:val="104"/>
        </w:numPr>
        <w:spacing w:after="0" w:line="240" w:lineRule="auto"/>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lastRenderedPageBreak/>
        <w:t xml:space="preserve">Prevalencia de la autonomía de la persona: </w:t>
      </w:r>
      <w:r w:rsidRPr="00DF6254">
        <w:rPr>
          <w:rFonts w:ascii="Arial" w:eastAsia="Arial" w:hAnsi="Arial" w:cs="Arial"/>
          <w:b/>
          <w:lang w:val="es-ES_tradnl"/>
        </w:rPr>
        <w:t> </w:t>
      </w:r>
      <w:r w:rsidRPr="00DF6254">
        <w:rPr>
          <w:rFonts w:ascii="Arial" w:eastAsia="Arial" w:hAnsi="Arial" w:cs="Arial"/>
          <w:bCs/>
          <w:color w:val="000000"/>
          <w:lang w:val="es-ES_tradnl"/>
        </w:rPr>
        <w:t xml:space="preserve">Los profesionales de la medicina y demás intervinientes en el proceso deberán analizar los casos atendiendo siempre a la voluntad de la persona. </w:t>
      </w:r>
    </w:p>
    <w:p w14:paraId="1B6FDE74" w14:textId="77777777" w:rsidR="003B79F3" w:rsidRPr="00DF6254" w:rsidRDefault="003B79F3" w:rsidP="003B79F3">
      <w:pPr>
        <w:numPr>
          <w:ilvl w:val="0"/>
          <w:numId w:val="104"/>
        </w:numPr>
        <w:spacing w:after="0" w:line="240" w:lineRule="auto"/>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Celeridad: </w:t>
      </w:r>
      <w:r w:rsidRPr="00DF6254">
        <w:rPr>
          <w:rFonts w:ascii="Arial" w:eastAsia="Arial" w:hAnsi="Arial" w:cs="Arial"/>
          <w:bCs/>
          <w:color w:val="000000"/>
          <w:lang w:val="es-ES_tradnl"/>
        </w:rPr>
        <w:t>el derecho a morir dignamente no puede dilatarse en el tiempo, pues ello implicaría imponer una carga excesiva a la persona. Debe ser ágil, rápido y sin ritualismos excesivos que alejen a la persona del goce efectivo del derecho.</w:t>
      </w:r>
    </w:p>
    <w:p w14:paraId="2DB5C4D6" w14:textId="5F3B8450" w:rsidR="003B79F3" w:rsidRPr="00DF6254" w:rsidRDefault="003B79F3" w:rsidP="003B79F3">
      <w:pPr>
        <w:numPr>
          <w:ilvl w:val="0"/>
          <w:numId w:val="104"/>
        </w:numPr>
        <w:spacing w:after="0" w:line="240" w:lineRule="auto"/>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Oportunidad: </w:t>
      </w:r>
      <w:r w:rsidRPr="00DF6254">
        <w:rPr>
          <w:rFonts w:ascii="Arial" w:eastAsia="Arial" w:hAnsi="Arial" w:cs="Arial"/>
          <w:bCs/>
          <w:color w:val="000000"/>
          <w:lang w:val="es-ES_tradnl"/>
        </w:rPr>
        <w:t>implica que la voluntad de la persona sea cumplida a tiempo, sin que se prolongue excesivamente su sufrimiento al punto de causar su muerte en condiciones de dolor que, precisamente, quiso evitarse.</w:t>
      </w:r>
    </w:p>
    <w:p w14:paraId="314CFE2A" w14:textId="77777777" w:rsidR="003B79F3" w:rsidRPr="00DF6254" w:rsidRDefault="003B79F3" w:rsidP="003B79F3">
      <w:pPr>
        <w:numPr>
          <w:ilvl w:val="0"/>
          <w:numId w:val="104"/>
        </w:numPr>
        <w:pBdr>
          <w:top w:val="nil"/>
          <w:left w:val="nil"/>
          <w:bottom w:val="nil"/>
          <w:right w:val="nil"/>
          <w:between w:val="nil"/>
        </w:pBdr>
        <w:spacing w:after="0" w:line="240" w:lineRule="auto"/>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Imparcialidad: </w:t>
      </w:r>
      <w:r w:rsidRPr="00DF6254">
        <w:rPr>
          <w:rFonts w:ascii="Arial" w:eastAsia="Arial" w:hAnsi="Arial" w:cs="Arial"/>
          <w:bCs/>
          <w:color w:val="000000"/>
          <w:lang w:val="es-ES_tradnl"/>
        </w:rPr>
        <w:t>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71BF627A" w14:textId="77777777" w:rsidR="003B79F3" w:rsidRPr="00DF6254" w:rsidRDefault="003B79F3" w:rsidP="003B79F3">
      <w:pPr>
        <w:numPr>
          <w:ilvl w:val="0"/>
          <w:numId w:val="104"/>
        </w:numPr>
        <w:pBdr>
          <w:top w:val="nil"/>
          <w:left w:val="nil"/>
          <w:bottom w:val="nil"/>
          <w:right w:val="nil"/>
          <w:between w:val="nil"/>
        </w:pBdr>
        <w:spacing w:after="0" w:line="240" w:lineRule="auto"/>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Gratuidad: </w:t>
      </w:r>
      <w:r w:rsidRPr="00DF6254">
        <w:rPr>
          <w:rFonts w:ascii="Arial" w:eastAsia="Arial" w:hAnsi="Arial" w:cs="Arial"/>
          <w:bCs/>
          <w:color w:val="000000"/>
          <w:lang w:val="es-ES_tradnl"/>
        </w:rPr>
        <w:t xml:space="preserve">la realización del procedimiento de </w:t>
      </w:r>
      <w:r w:rsidRPr="00DF6254">
        <w:rPr>
          <w:rFonts w:ascii="Arial" w:eastAsia="Arial" w:hAnsi="Arial" w:cs="Arial"/>
          <w:lang w:val="es-ES_tradnl"/>
        </w:rPr>
        <w:t>muerte médicamente asistida</w:t>
      </w:r>
      <w:r w:rsidRPr="00DF6254">
        <w:rPr>
          <w:rFonts w:ascii="Arial" w:eastAsia="Arial" w:hAnsi="Arial" w:cs="Arial"/>
          <w:bCs/>
          <w:color w:val="000000"/>
          <w:lang w:val="es-ES_tradnl"/>
        </w:rPr>
        <w:t xml:space="preserve"> será gratuito</w:t>
      </w:r>
    </w:p>
    <w:p w14:paraId="5631DEA0" w14:textId="7A58C75A" w:rsidR="003B79F3" w:rsidRPr="00DF6254" w:rsidRDefault="003B79F3" w:rsidP="003B79F3">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DF6254">
        <w:rPr>
          <w:rFonts w:ascii="Arial" w:eastAsia="Arial" w:hAnsi="Arial" w:cs="Arial"/>
          <w:b/>
          <w:lang w:val="es-ES_tradnl"/>
        </w:rPr>
        <w:t xml:space="preserve">ARTÍCULO 9. DE LA CLÁUSULA DE EXCLUSIÓN PENAL. </w:t>
      </w:r>
      <w:r w:rsidRPr="00DF6254">
        <w:rPr>
          <w:rFonts w:ascii="Arial" w:eastAsia="Arial" w:hAnsi="Arial" w:cs="Arial"/>
          <w:lang w:val="es-ES_tradnl"/>
        </w:rPr>
        <w:t>El  profesional de la medicina que, 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r w:rsidR="001E0A8D">
        <w:rPr>
          <w:rFonts w:ascii="Arial" w:eastAsia="Arial" w:hAnsi="Arial" w:cs="Arial"/>
          <w:lang w:val="es-ES_tradnl"/>
        </w:rPr>
        <w:t xml:space="preserve"> y sus reglamentos</w:t>
      </w:r>
      <w:r w:rsidRPr="00DF6254">
        <w:rPr>
          <w:rFonts w:ascii="Arial" w:eastAsia="Arial" w:hAnsi="Arial" w:cs="Arial"/>
          <w:lang w:val="es-ES_tradnl"/>
        </w:rPr>
        <w:t>.</w:t>
      </w:r>
    </w:p>
    <w:p w14:paraId="52368727" w14:textId="77777777" w:rsidR="003B79F3" w:rsidRPr="00DF6254" w:rsidRDefault="003B79F3" w:rsidP="003B79F3">
      <w:pPr>
        <w:ind w:left="142"/>
        <w:jc w:val="both"/>
        <w:rPr>
          <w:rFonts w:ascii="Arial" w:eastAsia="Arial" w:hAnsi="Arial" w:cs="Arial"/>
          <w:b/>
          <w:i/>
          <w:lang w:val="es-ES_tradnl"/>
        </w:rPr>
      </w:pPr>
      <w:r w:rsidRPr="00DF6254">
        <w:rPr>
          <w:rFonts w:ascii="Arial" w:eastAsia="Arial" w:hAnsi="Arial" w:cs="Arial"/>
          <w:b/>
          <w:color w:val="000000"/>
          <w:lang w:val="es-ES_tradnl"/>
        </w:rPr>
        <w:t xml:space="preserve">ARTÍCULO 10. </w:t>
      </w:r>
      <w:r w:rsidRPr="00DF6254">
        <w:rPr>
          <w:rFonts w:ascii="Arial" w:eastAsia="Arial" w:hAnsi="Arial" w:cs="Arial"/>
          <w:i/>
          <w:color w:val="000000"/>
          <w:lang w:val="es-ES_tradnl"/>
        </w:rPr>
        <w:t xml:space="preserve">Adiciónese un inciso al artículo 106 de la Ley 599 del 2000, el cual quedará así: </w:t>
      </w:r>
      <w:r w:rsidRPr="00DF6254">
        <w:rPr>
          <w:rFonts w:ascii="Arial" w:eastAsia="Arial" w:hAnsi="Arial" w:cs="Arial"/>
          <w:b/>
          <w:i/>
          <w:color w:val="000000"/>
          <w:lang w:val="es-ES_tradnl"/>
        </w:rPr>
        <w:t xml:space="preserve"> </w:t>
      </w:r>
    </w:p>
    <w:p w14:paraId="10EBB3A5" w14:textId="77777777" w:rsidR="003B79F3" w:rsidRPr="00DF6254" w:rsidRDefault="003B79F3" w:rsidP="003B79F3">
      <w:pPr>
        <w:ind w:left="142"/>
        <w:jc w:val="both"/>
        <w:rPr>
          <w:rFonts w:ascii="Arial" w:eastAsia="Arial" w:hAnsi="Arial" w:cs="Arial"/>
          <w:b/>
          <w:i/>
          <w:color w:val="000000"/>
          <w:lang w:val="es-ES_tradnl"/>
        </w:rPr>
      </w:pPr>
    </w:p>
    <w:p w14:paraId="3D577791" w14:textId="77777777" w:rsidR="003B79F3" w:rsidRPr="00DF6254" w:rsidRDefault="003B79F3" w:rsidP="003B79F3">
      <w:pPr>
        <w:ind w:left="709" w:right="191"/>
        <w:jc w:val="both"/>
        <w:rPr>
          <w:rFonts w:ascii="Arial" w:eastAsia="Arial" w:hAnsi="Arial" w:cs="Arial"/>
          <w:color w:val="000000"/>
          <w:lang w:val="es-ES_tradnl"/>
        </w:rPr>
      </w:pPr>
      <w:r w:rsidRPr="00DF6254">
        <w:rPr>
          <w:rFonts w:ascii="Arial" w:eastAsia="Arial" w:hAnsi="Arial" w:cs="Arial"/>
          <w:b/>
          <w:color w:val="000000"/>
          <w:lang w:val="es-ES_tradnl"/>
        </w:rPr>
        <w:t>ARTÍCULO 106</w:t>
      </w:r>
      <w:r w:rsidRPr="00DF6254">
        <w:rPr>
          <w:rFonts w:ascii="Arial" w:eastAsia="Arial" w:hAnsi="Arial" w:cs="Arial"/>
          <w:color w:val="000000"/>
          <w:lang w:val="es-ES_tradnl"/>
        </w:rPr>
        <w:t xml:space="preserve">. </w:t>
      </w:r>
      <w:r w:rsidRPr="00DF6254">
        <w:rPr>
          <w:rFonts w:ascii="Arial" w:eastAsia="Arial" w:hAnsi="Arial" w:cs="Arial"/>
          <w:b/>
          <w:color w:val="000000"/>
          <w:lang w:val="es-ES_tradnl"/>
        </w:rPr>
        <w:t>HOMICIDIO POR PIEDAD.</w:t>
      </w:r>
      <w:r w:rsidRPr="00DF6254">
        <w:rPr>
          <w:rFonts w:ascii="Arial" w:eastAsia="Arial" w:hAnsi="Arial" w:cs="Arial"/>
          <w:color w:val="000000"/>
          <w:lang w:val="es-ES_tradnl"/>
        </w:rPr>
        <w:t xml:space="preserve"> El que matare a otro por piedad, para poner fin a intensos sufrimientos provenientes de lesión corporal o enfermedad grave e incurable, incurrirá en prisión de dieciséis (16) a cincuenta y cuatro (54) meses.</w:t>
      </w:r>
    </w:p>
    <w:p w14:paraId="5F92B91C" w14:textId="5C7540E7" w:rsidR="003B79F3" w:rsidRPr="00DF6254" w:rsidRDefault="003B79F3" w:rsidP="003B79F3">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DF6254">
        <w:rPr>
          <w:rFonts w:ascii="Arial" w:eastAsia="Arial" w:hAnsi="Arial" w:cs="Arial"/>
          <w:color w:val="000000"/>
          <w:lang w:val="es-ES_tradnl"/>
        </w:rPr>
        <w:t>Las sanciones previstas en este art</w:t>
      </w:r>
      <w:r w:rsidR="00C81BD9">
        <w:rPr>
          <w:rFonts w:ascii="Arial" w:eastAsia="Arial" w:hAnsi="Arial" w:cs="Arial"/>
          <w:color w:val="000000"/>
          <w:lang w:val="es-ES_tradnl"/>
        </w:rPr>
        <w:t>í</w:t>
      </w:r>
      <w:r w:rsidRPr="00DF6254">
        <w:rPr>
          <w:rFonts w:ascii="Arial" w:eastAsia="Arial" w:hAnsi="Arial" w:cs="Arial"/>
          <w:color w:val="000000"/>
          <w:lang w:val="es-ES_tradnl"/>
        </w:rPr>
        <w:t xml:space="preserve">culo, no aplicarán </w:t>
      </w:r>
      <w:r w:rsidRPr="00DF6254">
        <w:rPr>
          <w:rFonts w:ascii="Arial" w:eastAsia="Arial" w:hAnsi="Arial" w:cs="Arial"/>
          <w:lang w:val="es-ES_tradnl"/>
        </w:rPr>
        <w:t>para e</w:t>
      </w:r>
      <w:r w:rsidRPr="00DF6254">
        <w:rPr>
          <w:rFonts w:ascii="Arial" w:eastAsia="Arial" w:hAnsi="Arial" w:cs="Arial"/>
          <w:color w:val="000000"/>
          <w:lang w:val="es-ES_tradnl"/>
        </w:rPr>
        <w:t xml:space="preserve">l </w:t>
      </w:r>
      <w:r w:rsidRPr="00DF6254">
        <w:rPr>
          <w:rFonts w:ascii="Arial" w:eastAsia="Arial" w:hAnsi="Arial" w:cs="Arial"/>
          <w:lang w:val="es-ES_tradnl"/>
        </w:rPr>
        <w:t xml:space="preserve">profesional de la medicina </w:t>
      </w:r>
      <w:r w:rsidRPr="00DF6254">
        <w:rPr>
          <w:rFonts w:ascii="Arial" w:eastAsia="Arial" w:hAnsi="Arial" w:cs="Arial"/>
          <w:color w:val="000000"/>
          <w:lang w:val="es-ES_tradnl"/>
        </w:rPr>
        <w:t>que, de acuerdo con la normatividad vigente y en el marco del ejercicio del derecho a morir dignamente, realice el procedimiento</w:t>
      </w:r>
      <w:r w:rsidRPr="00DF6254">
        <w:rPr>
          <w:rFonts w:ascii="Arial" w:eastAsia="Arial" w:hAnsi="Arial" w:cs="Arial"/>
          <w:lang w:val="es-ES_tradnl"/>
        </w:rPr>
        <w:t xml:space="preserve"> de muerte médicamente asistida</w:t>
      </w:r>
      <w:r w:rsidRPr="00DF6254">
        <w:rPr>
          <w:rFonts w:ascii="Arial" w:eastAsia="Arial" w:hAnsi="Arial" w:cs="Arial"/>
          <w:color w:val="000000"/>
          <w:lang w:val="es-ES_tradnl"/>
        </w:rPr>
        <w:t>.</w:t>
      </w:r>
    </w:p>
    <w:p w14:paraId="08219874" w14:textId="022FC990" w:rsidR="00AE26AF" w:rsidRPr="001E0A8D" w:rsidRDefault="003B79F3" w:rsidP="001E0A8D">
      <w:pPr>
        <w:widowControl w:val="0"/>
        <w:pBdr>
          <w:top w:val="nil"/>
          <w:left w:val="nil"/>
          <w:bottom w:val="nil"/>
          <w:right w:val="nil"/>
          <w:between w:val="nil"/>
        </w:pBdr>
        <w:spacing w:before="280" w:after="280" w:line="276" w:lineRule="auto"/>
        <w:jc w:val="both"/>
        <w:rPr>
          <w:rStyle w:val="Ninguno"/>
          <w:rFonts w:ascii="Arial" w:eastAsia="Arial" w:hAnsi="Arial" w:cs="Arial"/>
          <w:color w:val="000000"/>
          <w:lang w:val="es-ES_tradnl"/>
        </w:rPr>
      </w:pPr>
      <w:r w:rsidRPr="00DF6254">
        <w:rPr>
          <w:rFonts w:ascii="Arial" w:eastAsia="Arial" w:hAnsi="Arial" w:cs="Arial"/>
          <w:b/>
          <w:lang w:val="es-ES_tradnl"/>
        </w:rPr>
        <w:t xml:space="preserve">ARTÍCULO 11. </w:t>
      </w:r>
      <w:r w:rsidRPr="00DF6254">
        <w:rPr>
          <w:rFonts w:ascii="Arial" w:eastAsia="Arial" w:hAnsi="Arial" w:cs="Arial"/>
          <w:b/>
          <w:color w:val="000000"/>
          <w:lang w:val="es-ES_tradnl"/>
        </w:rPr>
        <w:t xml:space="preserve">VIGENCIA. </w:t>
      </w:r>
      <w:r w:rsidRPr="00DF6254">
        <w:rPr>
          <w:rFonts w:ascii="Arial" w:eastAsia="Arial" w:hAnsi="Arial" w:cs="Arial"/>
          <w:color w:val="000000"/>
          <w:lang w:val="es-ES_tradnl"/>
        </w:rPr>
        <w:t>La presente ley rige desde su promulgación</w:t>
      </w:r>
    </w:p>
    <w:p w14:paraId="0BE244DA"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02782735"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5684BEB8"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3D9587F7"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2C8DE786"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5AF7BC85" w14:textId="77777777" w:rsidR="00AE26AF" w:rsidRDefault="00AE26A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24C39153" w14:textId="77777777" w:rsidR="00690A5E" w:rsidRPr="007C5724" w:rsidRDefault="00690A5E" w:rsidP="0027373B">
      <w:pPr>
        <w:spacing w:after="0"/>
        <w:jc w:val="both"/>
        <w:rPr>
          <w:rFonts w:ascii="Arial" w:hAnsi="Arial" w:cs="Arial"/>
          <w:color w:val="FF0000"/>
          <w:lang w:val="es-ES"/>
        </w:rPr>
      </w:pPr>
    </w:p>
    <w:p w14:paraId="403520D5" w14:textId="592A036B" w:rsidR="00BF34E3" w:rsidRPr="007C5724" w:rsidRDefault="00CA4DEE" w:rsidP="001E0A8D">
      <w:pPr>
        <w:spacing w:after="0"/>
        <w:jc w:val="both"/>
        <w:rPr>
          <w:rFonts w:ascii="Arial" w:eastAsia="Times New Roman" w:hAnsi="Arial" w:cs="Arial"/>
          <w:b/>
          <w:color w:val="000000"/>
          <w:lang w:eastAsia="es-CO"/>
        </w:rPr>
      </w:pPr>
      <w:r w:rsidRPr="007C5724">
        <w:rPr>
          <w:rFonts w:ascii="Arial" w:hAnsi="Arial" w:cs="Arial"/>
          <w:color w:val="000000"/>
          <w:lang w:val="es-ES" w:eastAsia="es-ES"/>
        </w:rPr>
        <w:t xml:space="preserve">En los anteriores términos fue aprobado con modificaciones el presente Proyecto de Ley </w:t>
      </w:r>
      <w:r w:rsidR="001E0A8D">
        <w:rPr>
          <w:rFonts w:ascii="Arial" w:hAnsi="Arial" w:cs="Arial"/>
          <w:color w:val="000000"/>
          <w:lang w:val="es-ES" w:eastAsia="es-ES"/>
        </w:rPr>
        <w:t xml:space="preserve">Estatutaria </w:t>
      </w:r>
      <w:r w:rsidRPr="007C5724">
        <w:rPr>
          <w:rFonts w:ascii="Arial" w:hAnsi="Arial" w:cs="Arial"/>
          <w:color w:val="000000"/>
          <w:lang w:val="es-ES" w:eastAsia="es-ES"/>
        </w:rPr>
        <w:t>según consta en Acta</w:t>
      </w:r>
      <w:r w:rsidR="001E0A8D">
        <w:rPr>
          <w:rFonts w:ascii="Arial" w:hAnsi="Arial" w:cs="Arial"/>
          <w:color w:val="000000"/>
          <w:lang w:val="es-ES" w:eastAsia="es-ES"/>
        </w:rPr>
        <w:t>s</w:t>
      </w:r>
      <w:r w:rsidRPr="007C5724">
        <w:rPr>
          <w:rFonts w:ascii="Arial" w:hAnsi="Arial" w:cs="Arial"/>
          <w:color w:val="000000"/>
          <w:lang w:val="es-ES" w:eastAsia="es-ES"/>
        </w:rPr>
        <w:t xml:space="preserve"> No</w:t>
      </w:r>
      <w:r w:rsidR="001E0A8D">
        <w:rPr>
          <w:rFonts w:ascii="Arial" w:hAnsi="Arial" w:cs="Arial"/>
          <w:color w:val="000000"/>
          <w:lang w:val="es-ES" w:eastAsia="es-ES"/>
        </w:rPr>
        <w:t>s</w:t>
      </w:r>
      <w:r w:rsidRPr="007C5724">
        <w:rPr>
          <w:rFonts w:ascii="Arial" w:hAnsi="Arial" w:cs="Arial"/>
          <w:color w:val="000000"/>
          <w:lang w:val="es-ES" w:eastAsia="es-ES"/>
        </w:rPr>
        <w:t>.</w:t>
      </w:r>
      <w:r w:rsidR="001E0A8D">
        <w:rPr>
          <w:rFonts w:ascii="Arial" w:hAnsi="Arial" w:cs="Arial"/>
          <w:color w:val="000000"/>
          <w:lang w:val="es-ES" w:eastAsia="es-ES"/>
        </w:rPr>
        <w:t xml:space="preserve"> 10 de Sesión Presencial de agosto 24 de 2021</w:t>
      </w:r>
      <w:r w:rsidRPr="007C5724">
        <w:rPr>
          <w:rFonts w:ascii="Arial" w:hAnsi="Arial" w:cs="Arial"/>
          <w:color w:val="000000"/>
          <w:lang w:val="es-ES" w:eastAsia="es-ES"/>
        </w:rPr>
        <w:t xml:space="preserve"> </w:t>
      </w:r>
      <w:r w:rsidR="001E0A8D">
        <w:rPr>
          <w:rFonts w:ascii="Arial" w:hAnsi="Arial" w:cs="Arial"/>
          <w:color w:val="000000"/>
          <w:lang w:val="es-ES" w:eastAsia="es-ES"/>
        </w:rPr>
        <w:t>y</w:t>
      </w:r>
      <w:r w:rsidRPr="007C5724">
        <w:rPr>
          <w:rFonts w:ascii="Arial" w:hAnsi="Arial" w:cs="Arial"/>
          <w:color w:val="000000"/>
          <w:lang w:val="es-ES" w:eastAsia="es-ES"/>
        </w:rPr>
        <w:t xml:space="preserve"> </w:t>
      </w:r>
      <w:r w:rsidR="001E0A8D">
        <w:rPr>
          <w:rFonts w:ascii="Arial" w:hAnsi="Arial" w:cs="Arial"/>
          <w:color w:val="000000"/>
          <w:lang w:val="es-ES" w:eastAsia="es-ES"/>
        </w:rPr>
        <w:t xml:space="preserve">Acta No. 11 </w:t>
      </w:r>
      <w:r w:rsidRPr="007C5724">
        <w:rPr>
          <w:rFonts w:ascii="Arial" w:hAnsi="Arial" w:cs="Arial"/>
          <w:color w:val="000000"/>
          <w:lang w:val="es-ES" w:eastAsia="es-ES"/>
        </w:rPr>
        <w:t xml:space="preserve">de </w:t>
      </w:r>
      <w:r w:rsidR="00525DDD">
        <w:rPr>
          <w:rFonts w:ascii="Arial" w:hAnsi="Arial" w:cs="Arial"/>
          <w:color w:val="000000"/>
          <w:lang w:val="es-ES" w:eastAsia="es-ES"/>
        </w:rPr>
        <w:t>S</w:t>
      </w:r>
      <w:r w:rsidRPr="007C5724">
        <w:rPr>
          <w:rFonts w:ascii="Arial" w:hAnsi="Arial" w:cs="Arial"/>
          <w:color w:val="000000"/>
          <w:lang w:val="es-ES" w:eastAsia="es-ES"/>
        </w:rPr>
        <w:t xml:space="preserve">esión </w:t>
      </w:r>
      <w:r w:rsidR="001E0A8D">
        <w:rPr>
          <w:rFonts w:ascii="Arial" w:hAnsi="Arial" w:cs="Arial"/>
          <w:color w:val="000000"/>
          <w:lang w:val="es-ES" w:eastAsia="es-ES"/>
        </w:rPr>
        <w:t>Presencial de agosto 25 de 2021.</w:t>
      </w:r>
      <w:r w:rsidR="00C13EA7" w:rsidRPr="007C5724">
        <w:rPr>
          <w:rFonts w:ascii="Arial" w:hAnsi="Arial" w:cs="Arial"/>
          <w:color w:val="000000"/>
          <w:lang w:val="es-ES" w:eastAsia="es-ES"/>
        </w:rPr>
        <w:t xml:space="preserve"> </w:t>
      </w:r>
      <w:r w:rsidRPr="007C5724">
        <w:rPr>
          <w:rFonts w:ascii="Arial" w:hAnsi="Arial" w:cs="Arial"/>
          <w:color w:val="000000"/>
          <w:lang w:val="es-ES" w:eastAsia="es-ES"/>
        </w:rPr>
        <w:t xml:space="preserve">Anunciado entre otras fechas, el </w:t>
      </w:r>
      <w:r w:rsidR="001E0A8D">
        <w:rPr>
          <w:rFonts w:ascii="Arial" w:hAnsi="Arial" w:cs="Arial"/>
          <w:color w:val="000000"/>
          <w:lang w:val="es-ES" w:eastAsia="es-ES"/>
        </w:rPr>
        <w:t xml:space="preserve">18 de agosto de 2021 </w:t>
      </w:r>
      <w:r w:rsidRPr="007C5724">
        <w:rPr>
          <w:rFonts w:ascii="Arial" w:hAnsi="Arial" w:cs="Arial"/>
          <w:color w:val="000000"/>
          <w:lang w:val="es-ES" w:eastAsia="es-ES"/>
        </w:rPr>
        <w:t xml:space="preserve">según consta en Acta No. </w:t>
      </w:r>
      <w:r w:rsidR="001E0A8D">
        <w:rPr>
          <w:rFonts w:ascii="Arial" w:hAnsi="Arial" w:cs="Arial"/>
          <w:color w:val="000000"/>
          <w:lang w:val="es-ES" w:eastAsia="es-ES"/>
        </w:rPr>
        <w:t>09</w:t>
      </w:r>
      <w:r w:rsidRPr="007C5724">
        <w:rPr>
          <w:rFonts w:ascii="Arial" w:hAnsi="Arial" w:cs="Arial"/>
          <w:color w:val="000000"/>
          <w:lang w:val="es-ES" w:eastAsia="es-ES"/>
        </w:rPr>
        <w:t xml:space="preserve"> de </w:t>
      </w:r>
      <w:r w:rsidR="00525DDD">
        <w:rPr>
          <w:rFonts w:ascii="Arial" w:hAnsi="Arial" w:cs="Arial"/>
          <w:color w:val="000000"/>
          <w:lang w:val="es-ES" w:eastAsia="es-ES"/>
        </w:rPr>
        <w:t>S</w:t>
      </w:r>
      <w:r w:rsidRPr="007C5724">
        <w:rPr>
          <w:rFonts w:ascii="Arial" w:hAnsi="Arial" w:cs="Arial"/>
          <w:color w:val="000000"/>
          <w:lang w:val="es-ES" w:eastAsia="es-ES"/>
        </w:rPr>
        <w:t xml:space="preserve">esión </w:t>
      </w:r>
      <w:r w:rsidR="001E0A8D">
        <w:rPr>
          <w:rFonts w:ascii="Arial" w:hAnsi="Arial" w:cs="Arial"/>
          <w:color w:val="000000"/>
          <w:lang w:val="es-ES" w:eastAsia="es-ES"/>
        </w:rPr>
        <w:t xml:space="preserve">Presencial y en </w:t>
      </w:r>
      <w:r w:rsidR="00401B84">
        <w:rPr>
          <w:rFonts w:ascii="Arial" w:hAnsi="Arial" w:cs="Arial"/>
          <w:color w:val="000000"/>
          <w:lang w:val="es-ES" w:eastAsia="es-ES"/>
        </w:rPr>
        <w:t>a</w:t>
      </w:r>
      <w:r w:rsidR="001E0A8D">
        <w:rPr>
          <w:rFonts w:ascii="Arial" w:hAnsi="Arial" w:cs="Arial"/>
          <w:color w:val="000000"/>
          <w:lang w:val="es-ES" w:eastAsia="es-ES"/>
        </w:rPr>
        <w:t>gosto 24 de 2021 según consta en Acta No. 10 de sesión Presencial.</w:t>
      </w:r>
      <w:r w:rsidR="001E0A8D" w:rsidRPr="007C5724">
        <w:rPr>
          <w:rFonts w:ascii="Arial" w:eastAsia="Times New Roman" w:hAnsi="Arial" w:cs="Arial"/>
          <w:b/>
          <w:color w:val="000000"/>
          <w:lang w:eastAsia="es-CO"/>
        </w:rPr>
        <w:t xml:space="preserve"> </w:t>
      </w:r>
    </w:p>
    <w:p w14:paraId="0B78667B" w14:textId="77777777" w:rsidR="00A01C1A" w:rsidRPr="007C5724" w:rsidRDefault="00A01C1A" w:rsidP="00503E9D">
      <w:pPr>
        <w:spacing w:before="45" w:after="15" w:line="276" w:lineRule="auto"/>
        <w:ind w:right="30"/>
        <w:jc w:val="both"/>
        <w:rPr>
          <w:rFonts w:ascii="Arial" w:eastAsia="Times New Roman" w:hAnsi="Arial" w:cs="Arial"/>
          <w:b/>
          <w:color w:val="000000"/>
          <w:lang w:eastAsia="es-CO"/>
        </w:rPr>
      </w:pPr>
    </w:p>
    <w:p w14:paraId="700E6CD0" w14:textId="77777777" w:rsidR="001E0A8D" w:rsidRDefault="001E0A8D" w:rsidP="004F2831">
      <w:pPr>
        <w:spacing w:before="45" w:after="15" w:line="240" w:lineRule="auto"/>
        <w:ind w:right="30"/>
        <w:jc w:val="both"/>
        <w:rPr>
          <w:rFonts w:ascii="Arial" w:eastAsia="Times New Roman" w:hAnsi="Arial" w:cs="Arial"/>
          <w:b/>
          <w:color w:val="000000"/>
          <w:lang w:eastAsia="es-CO"/>
        </w:rPr>
      </w:pPr>
    </w:p>
    <w:p w14:paraId="7471655D" w14:textId="77777777" w:rsidR="001E0A8D" w:rsidRDefault="001E0A8D" w:rsidP="004F2831">
      <w:pPr>
        <w:spacing w:before="45" w:after="15" w:line="240" w:lineRule="auto"/>
        <w:ind w:right="30"/>
        <w:jc w:val="both"/>
        <w:rPr>
          <w:rFonts w:ascii="Arial" w:eastAsia="Times New Roman" w:hAnsi="Arial" w:cs="Arial"/>
          <w:b/>
          <w:color w:val="000000"/>
          <w:lang w:eastAsia="es-CO"/>
        </w:rPr>
      </w:pPr>
    </w:p>
    <w:p w14:paraId="29260AA9" w14:textId="29A1B027" w:rsidR="004F2831" w:rsidRPr="007C5724" w:rsidRDefault="001E0A8D" w:rsidP="004F2831">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JUAN FERNANDO REYES KURI</w:t>
      </w:r>
      <w:r w:rsidR="00312721">
        <w:rPr>
          <w:rFonts w:ascii="Arial" w:eastAsia="Times New Roman" w:hAnsi="Arial" w:cs="Arial"/>
          <w:b/>
          <w:color w:val="000000"/>
          <w:lang w:eastAsia="es-CO"/>
        </w:rPr>
        <w:tab/>
      </w:r>
      <w:r w:rsidR="00312721">
        <w:rPr>
          <w:rFonts w:ascii="Arial" w:eastAsia="Times New Roman" w:hAnsi="Arial" w:cs="Arial"/>
          <w:b/>
          <w:color w:val="000000"/>
          <w:lang w:eastAsia="es-CO"/>
        </w:rPr>
        <w:tab/>
        <w:t xml:space="preserve"> </w:t>
      </w:r>
      <w:r>
        <w:rPr>
          <w:rFonts w:ascii="Arial" w:eastAsia="Times New Roman" w:hAnsi="Arial" w:cs="Arial"/>
          <w:b/>
          <w:color w:val="000000"/>
          <w:lang w:eastAsia="es-CO"/>
        </w:rPr>
        <w:t xml:space="preserve">    MARGARITA M. RESTREPO ARANGO</w:t>
      </w:r>
    </w:p>
    <w:p w14:paraId="7D0C364E" w14:textId="1D598306" w:rsidR="00654984" w:rsidRPr="007C5724" w:rsidRDefault="001E0A8D" w:rsidP="004F2831">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color w:val="000000"/>
          <w:lang w:eastAsia="es-CO"/>
        </w:rPr>
        <w:t>Ponente Coordinador</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 xml:space="preserve">     </w:t>
      </w:r>
      <w:r w:rsidR="00D101C1">
        <w:rPr>
          <w:rFonts w:ascii="Arial" w:eastAsia="Times New Roman" w:hAnsi="Arial" w:cs="Arial"/>
          <w:color w:val="000000"/>
          <w:lang w:eastAsia="es-CO"/>
        </w:rPr>
        <w:t>Vicep</w:t>
      </w:r>
      <w:r>
        <w:rPr>
          <w:rFonts w:ascii="Arial" w:eastAsia="Times New Roman" w:hAnsi="Arial" w:cs="Arial"/>
          <w:color w:val="000000"/>
          <w:lang w:eastAsia="es-CO"/>
        </w:rPr>
        <w:t>residenta</w:t>
      </w:r>
    </w:p>
    <w:p w14:paraId="588C3E94" w14:textId="437453B4" w:rsidR="00BF34E3" w:rsidRPr="007C5724" w:rsidRDefault="00BF34E3" w:rsidP="004F2831">
      <w:pPr>
        <w:spacing w:before="45" w:after="15" w:line="240" w:lineRule="auto"/>
        <w:ind w:right="30"/>
        <w:jc w:val="both"/>
        <w:rPr>
          <w:rFonts w:ascii="Arial" w:eastAsia="Times New Roman" w:hAnsi="Arial" w:cs="Arial"/>
          <w:color w:val="000000"/>
          <w:lang w:eastAsia="es-CO"/>
        </w:rPr>
      </w:pPr>
    </w:p>
    <w:p w14:paraId="252F1FD4" w14:textId="77777777" w:rsidR="0008366E" w:rsidRPr="007C5724" w:rsidRDefault="0008366E" w:rsidP="004F2831">
      <w:pPr>
        <w:spacing w:before="45" w:after="15" w:line="240" w:lineRule="auto"/>
        <w:ind w:right="30"/>
        <w:jc w:val="both"/>
        <w:rPr>
          <w:rFonts w:ascii="Arial" w:eastAsia="Times New Roman" w:hAnsi="Arial" w:cs="Arial"/>
          <w:color w:val="000000"/>
          <w:lang w:eastAsia="es-CO"/>
        </w:rPr>
      </w:pPr>
    </w:p>
    <w:p w14:paraId="43A150AA" w14:textId="77777777" w:rsidR="00A01C1A" w:rsidRPr="007C5724" w:rsidRDefault="00A01C1A" w:rsidP="004F2831">
      <w:pPr>
        <w:spacing w:before="45" w:after="15" w:line="240" w:lineRule="auto"/>
        <w:ind w:right="30"/>
        <w:jc w:val="both"/>
        <w:rPr>
          <w:rFonts w:ascii="Arial" w:eastAsia="Times New Roman" w:hAnsi="Arial" w:cs="Arial"/>
          <w:color w:val="000000"/>
          <w:lang w:eastAsia="es-CO"/>
        </w:rPr>
      </w:pPr>
    </w:p>
    <w:p w14:paraId="0012ACE4" w14:textId="5D40A1A0" w:rsidR="00654984" w:rsidRPr="00312721" w:rsidRDefault="00312721" w:rsidP="00312721">
      <w:pPr>
        <w:spacing w:before="45" w:after="15" w:line="240" w:lineRule="auto"/>
        <w:ind w:left="2124" w:right="30"/>
        <w:jc w:val="both"/>
        <w:rPr>
          <w:rFonts w:ascii="Arial" w:eastAsia="Times New Roman" w:hAnsi="Arial" w:cs="Arial"/>
          <w:b/>
          <w:color w:val="000000"/>
          <w:lang w:eastAsia="es-CO"/>
        </w:rPr>
      </w:pPr>
      <w:r>
        <w:rPr>
          <w:rFonts w:ascii="Arial" w:eastAsia="Times New Roman" w:hAnsi="Arial" w:cs="Arial"/>
          <w:b/>
          <w:color w:val="000000"/>
          <w:lang w:eastAsia="es-CO"/>
        </w:rPr>
        <w:t xml:space="preserve">    </w:t>
      </w:r>
      <w:r w:rsidR="00654984" w:rsidRPr="007C5724">
        <w:rPr>
          <w:rFonts w:ascii="Arial" w:eastAsia="Times New Roman" w:hAnsi="Arial" w:cs="Arial"/>
          <w:b/>
          <w:color w:val="000000"/>
          <w:lang w:eastAsia="es-CO"/>
        </w:rPr>
        <w:t>AMPARO Y. CALDERON PERDOM</w:t>
      </w:r>
      <w:r>
        <w:rPr>
          <w:rFonts w:ascii="Arial" w:eastAsia="Times New Roman" w:hAnsi="Arial" w:cs="Arial"/>
          <w:b/>
          <w:color w:val="000000"/>
          <w:lang w:eastAsia="es-CO"/>
        </w:rPr>
        <w:t>O</w:t>
      </w:r>
      <w:r w:rsidR="00654984" w:rsidRPr="007C5724">
        <w:rPr>
          <w:rFonts w:ascii="Arial" w:eastAsia="Times New Roman" w:hAnsi="Arial" w:cs="Arial"/>
          <w:color w:val="000000"/>
          <w:lang w:eastAsia="es-CO"/>
        </w:rPr>
        <w:tab/>
      </w:r>
      <w:r w:rsidR="004F2831" w:rsidRPr="007C5724">
        <w:rPr>
          <w:rFonts w:ascii="Arial" w:eastAsia="Times New Roman" w:hAnsi="Arial" w:cs="Arial"/>
          <w:color w:val="000000"/>
          <w:lang w:eastAsia="es-CO"/>
        </w:rPr>
        <w:t xml:space="preserve">                       </w:t>
      </w:r>
      <w:r w:rsidR="00654984" w:rsidRPr="007C5724">
        <w:rPr>
          <w:rFonts w:ascii="Arial" w:eastAsia="Times New Roman" w:hAnsi="Arial" w:cs="Arial"/>
          <w:color w:val="000000"/>
          <w:lang w:eastAsia="es-CO"/>
        </w:rPr>
        <w:tab/>
      </w:r>
      <w:r w:rsidR="00654984" w:rsidRPr="007C5724">
        <w:rPr>
          <w:rFonts w:ascii="Arial" w:eastAsia="Times New Roman" w:hAnsi="Arial" w:cs="Arial"/>
          <w:color w:val="000000"/>
          <w:lang w:eastAsia="es-CO"/>
        </w:rPr>
        <w:tab/>
      </w:r>
      <w:r w:rsidR="0008366E" w:rsidRPr="007C5724">
        <w:rPr>
          <w:rFonts w:ascii="Arial" w:eastAsia="Times New Roman" w:hAnsi="Arial" w:cs="Arial"/>
          <w:color w:val="000000"/>
          <w:lang w:eastAsia="es-CO"/>
        </w:rPr>
        <w:t xml:space="preserve">          </w:t>
      </w:r>
      <w:r w:rsidR="00D10F3D"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sidR="00C30F89"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Pr>
          <w:rFonts w:ascii="Arial" w:eastAsia="Times New Roman" w:hAnsi="Arial" w:cs="Arial"/>
          <w:color w:val="000000"/>
          <w:lang w:eastAsia="es-CO"/>
        </w:rPr>
        <w:t xml:space="preserve">         </w:t>
      </w:r>
    </w:p>
    <w:p w14:paraId="2DD7F02A" w14:textId="2506F34C" w:rsidR="00D04ABA" w:rsidRPr="007C5724" w:rsidRDefault="00312721" w:rsidP="004F2831">
      <w:pPr>
        <w:spacing w:before="45" w:after="15" w:line="240" w:lineRule="auto"/>
        <w:ind w:right="30"/>
        <w:jc w:val="both"/>
        <w:rPr>
          <w:rFonts w:ascii="Arial" w:eastAsia="Times New Roman" w:hAnsi="Arial" w:cs="Arial"/>
          <w:b/>
          <w:bCs/>
          <w:color w:val="000000"/>
          <w:lang w:eastAsia="es-CO"/>
        </w:rPr>
        <w:sectPr w:rsidR="00D04ABA" w:rsidRPr="007C5724"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 xml:space="preserve">             </w:t>
      </w:r>
      <w:r w:rsidR="00AE26AF">
        <w:rPr>
          <w:rFonts w:ascii="Arial" w:eastAsia="Times New Roman" w:hAnsi="Arial" w:cs="Arial"/>
          <w:color w:val="000000"/>
          <w:lang w:eastAsia="es-CO"/>
        </w:rPr>
        <w:t xml:space="preserve"> Secretaria           </w:t>
      </w:r>
      <w:r w:rsidR="00AE26AF">
        <w:rPr>
          <w:rFonts w:ascii="Arial" w:eastAsia="Times New Roman" w:hAnsi="Arial" w:cs="Arial"/>
          <w:color w:val="000000"/>
          <w:lang w:eastAsia="es-CO"/>
        </w:rPr>
        <w:tab/>
      </w:r>
    </w:p>
    <w:p w14:paraId="50254D14" w14:textId="77777777" w:rsidR="008E061B" w:rsidRPr="007C5724" w:rsidRDefault="008E061B" w:rsidP="00D04ABA">
      <w:pPr>
        <w:spacing w:before="45" w:after="15" w:line="276" w:lineRule="auto"/>
        <w:ind w:right="30"/>
        <w:jc w:val="both"/>
        <w:rPr>
          <w:rFonts w:ascii="Arial" w:eastAsia="Times New Roman" w:hAnsi="Arial" w:cs="Arial"/>
          <w:color w:val="000000"/>
          <w:lang w:eastAsia="es-CO"/>
        </w:rPr>
      </w:pPr>
    </w:p>
    <w:sectPr w:rsidR="008E061B" w:rsidRPr="007C5724"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5577" w14:textId="77777777" w:rsidR="008D3094" w:rsidRDefault="008D3094" w:rsidP="00F464B3">
      <w:pPr>
        <w:spacing w:after="0" w:line="240" w:lineRule="auto"/>
      </w:pPr>
      <w:r>
        <w:separator/>
      </w:r>
    </w:p>
  </w:endnote>
  <w:endnote w:type="continuationSeparator" w:id="0">
    <w:p w14:paraId="6FCFACD6" w14:textId="77777777" w:rsidR="008D3094" w:rsidRDefault="008D309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3024" w14:textId="77777777" w:rsidR="00560475" w:rsidRDefault="005604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77582"/>
      <w:docPartObj>
        <w:docPartGallery w:val="Page Numbers (Bottom of Page)"/>
        <w:docPartUnique/>
      </w:docPartObj>
    </w:sdtPr>
    <w:sdtEndPr/>
    <w:sdtContent>
      <w:p w14:paraId="4CC91950" w14:textId="0D583751" w:rsidR="00560475" w:rsidRDefault="00560475">
        <w:pPr>
          <w:pStyle w:val="Piedepgina"/>
          <w:jc w:val="right"/>
        </w:pPr>
        <w:r>
          <w:fldChar w:fldCharType="begin"/>
        </w:r>
        <w:r>
          <w:instrText>PAGE   \* MERGEFORMAT</w:instrText>
        </w:r>
        <w:r>
          <w:fldChar w:fldCharType="separate"/>
        </w:r>
        <w:r w:rsidR="0001436C" w:rsidRPr="0001436C">
          <w:rPr>
            <w:noProof/>
            <w:lang w:val="es-ES"/>
          </w:rPr>
          <w:t>8</w:t>
        </w:r>
        <w:r>
          <w:fldChar w:fldCharType="end"/>
        </w:r>
      </w:p>
    </w:sdtContent>
  </w:sdt>
  <w:p w14:paraId="51ADA584" w14:textId="77777777" w:rsidR="00560475" w:rsidRDefault="005604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832" w14:textId="77777777" w:rsidR="00560475" w:rsidRDefault="005604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E0E3" w14:textId="77777777" w:rsidR="008D3094" w:rsidRDefault="008D3094" w:rsidP="00F464B3">
      <w:pPr>
        <w:spacing w:after="0" w:line="240" w:lineRule="auto"/>
      </w:pPr>
      <w:r>
        <w:separator/>
      </w:r>
    </w:p>
  </w:footnote>
  <w:footnote w:type="continuationSeparator" w:id="0">
    <w:p w14:paraId="280D2949" w14:textId="77777777" w:rsidR="008D3094" w:rsidRDefault="008D3094"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EA7" w14:textId="77777777" w:rsidR="00560475" w:rsidRDefault="005604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E99" w14:textId="77777777" w:rsidR="00560475" w:rsidRDefault="00560475" w:rsidP="00EC63B6">
    <w:pPr>
      <w:pStyle w:val="Encabezado"/>
      <w:jc w:val="center"/>
    </w:pPr>
    <w:r>
      <w:rPr>
        <w:noProof/>
        <w:lang w:eastAsia="es-CO"/>
      </w:rPr>
      <w:drawing>
        <wp:inline distT="0" distB="0" distL="0" distR="0" wp14:anchorId="4424CA66" wp14:editId="52757F20">
          <wp:extent cx="2286000" cy="670956"/>
          <wp:effectExtent l="0" t="0" r="0" b="0"/>
          <wp:docPr id="1" name="Imagen 1"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560475" w:rsidRDefault="00560475" w:rsidP="00EC63B6">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C1D2" w14:textId="77777777" w:rsidR="00560475" w:rsidRDefault="00560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1000F29"/>
    <w:multiLevelType w:val="hybridMultilevel"/>
    <w:tmpl w:val="555069D6"/>
    <w:numStyleLink w:val="Estiloimportado9"/>
  </w:abstractNum>
  <w:abstractNum w:abstractNumId="3" w15:restartNumberingAfterBreak="0">
    <w:nsid w:val="03951DA5"/>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897C86"/>
    <w:multiLevelType w:val="hybridMultilevel"/>
    <w:tmpl w:val="44109B24"/>
    <w:numStyleLink w:val="Estiloimportado18"/>
  </w:abstractNum>
  <w:abstractNum w:abstractNumId="7" w15:restartNumberingAfterBreak="0">
    <w:nsid w:val="0F5B5736"/>
    <w:multiLevelType w:val="hybridMultilevel"/>
    <w:tmpl w:val="98AA3430"/>
    <w:numStyleLink w:val="Estiloimportado13"/>
  </w:abstractNum>
  <w:abstractNum w:abstractNumId="8"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10D5753"/>
    <w:multiLevelType w:val="hybridMultilevel"/>
    <w:tmpl w:val="EB5840A0"/>
    <w:numStyleLink w:val="Estiloimportado22"/>
  </w:abstractNum>
  <w:abstractNum w:abstractNumId="11"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22A777E"/>
    <w:multiLevelType w:val="hybridMultilevel"/>
    <w:tmpl w:val="80304CB6"/>
    <w:numStyleLink w:val="Estiloimportado50"/>
  </w:abstractNum>
  <w:abstractNum w:abstractNumId="13"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3F012C"/>
    <w:multiLevelType w:val="hybridMultilevel"/>
    <w:tmpl w:val="6DE0C044"/>
    <w:numStyleLink w:val="Estiloimportado28"/>
  </w:abstractNum>
  <w:abstractNum w:abstractNumId="19"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D12C48"/>
    <w:multiLevelType w:val="hybridMultilevel"/>
    <w:tmpl w:val="29C4C752"/>
    <w:numStyleLink w:val="Estiloimportado37"/>
  </w:abstractNum>
  <w:abstractNum w:abstractNumId="21" w15:restartNumberingAfterBreak="0">
    <w:nsid w:val="1D70795A"/>
    <w:multiLevelType w:val="hybridMultilevel"/>
    <w:tmpl w:val="C4BC1C9A"/>
    <w:numStyleLink w:val="Estiloimportado39"/>
  </w:abstractNum>
  <w:abstractNum w:abstractNumId="2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EF794B"/>
    <w:multiLevelType w:val="hybridMultilevel"/>
    <w:tmpl w:val="1F86D7D0"/>
    <w:numStyleLink w:val="Estiloimportado16"/>
  </w:abstractNum>
  <w:abstractNum w:abstractNumId="24" w15:restartNumberingAfterBreak="0">
    <w:nsid w:val="1F7168E3"/>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37A3428"/>
    <w:multiLevelType w:val="hybridMultilevel"/>
    <w:tmpl w:val="E6F00438"/>
    <w:numStyleLink w:val="Estiloimportado19"/>
  </w:abstractNum>
  <w:abstractNum w:abstractNumId="28"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54489B"/>
    <w:multiLevelType w:val="hybridMultilevel"/>
    <w:tmpl w:val="BF8004FA"/>
    <w:numStyleLink w:val="Estiloimportado14"/>
  </w:abstractNum>
  <w:abstractNum w:abstractNumId="31"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831123C"/>
    <w:multiLevelType w:val="hybridMultilevel"/>
    <w:tmpl w:val="01C8D242"/>
    <w:numStyleLink w:val="Estiloimportado47"/>
  </w:abstractNum>
  <w:abstractNum w:abstractNumId="33" w15:restartNumberingAfterBreak="0">
    <w:nsid w:val="290F5F98"/>
    <w:multiLevelType w:val="hybridMultilevel"/>
    <w:tmpl w:val="44027326"/>
    <w:numStyleLink w:val="Estiloimportado45"/>
  </w:abstractNum>
  <w:abstractNum w:abstractNumId="34" w15:restartNumberingAfterBreak="0">
    <w:nsid w:val="29AA12D9"/>
    <w:multiLevelType w:val="hybridMultilevel"/>
    <w:tmpl w:val="4800A7B8"/>
    <w:numStyleLink w:val="Estiloimportado49"/>
  </w:abstractNum>
  <w:abstractNum w:abstractNumId="35" w15:restartNumberingAfterBreak="0">
    <w:nsid w:val="2A9C6035"/>
    <w:multiLevelType w:val="hybridMultilevel"/>
    <w:tmpl w:val="B01EDA4A"/>
    <w:numStyleLink w:val="Estiloimportado44"/>
  </w:abstractNum>
  <w:abstractNum w:abstractNumId="36"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2D7A65B4"/>
    <w:multiLevelType w:val="hybridMultilevel"/>
    <w:tmpl w:val="F8C8CFE0"/>
    <w:numStyleLink w:val="Estiloimportado29"/>
  </w:abstractNum>
  <w:abstractNum w:abstractNumId="4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EA4753A"/>
    <w:multiLevelType w:val="hybridMultilevel"/>
    <w:tmpl w:val="65D8ACF8"/>
    <w:numStyleLink w:val="Estiloimportado41"/>
  </w:abstractNum>
  <w:abstractNum w:abstractNumId="44" w15:restartNumberingAfterBreak="0">
    <w:nsid w:val="2ED673B2"/>
    <w:multiLevelType w:val="hybridMultilevel"/>
    <w:tmpl w:val="898C5A40"/>
    <w:numStyleLink w:val="Estiloimportado11"/>
  </w:abstractNum>
  <w:abstractNum w:abstractNumId="45" w15:restartNumberingAfterBreak="0">
    <w:nsid w:val="30823593"/>
    <w:multiLevelType w:val="hybridMultilevel"/>
    <w:tmpl w:val="24C4F11A"/>
    <w:numStyleLink w:val="Estiloimportado10"/>
  </w:abstractNum>
  <w:abstractNum w:abstractNumId="4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35F70190"/>
    <w:multiLevelType w:val="hybridMultilevel"/>
    <w:tmpl w:val="8474FA54"/>
    <w:numStyleLink w:val="Estiloimportado42"/>
  </w:abstractNum>
  <w:abstractNum w:abstractNumId="48"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3C856B46"/>
    <w:multiLevelType w:val="hybridMultilevel"/>
    <w:tmpl w:val="218EC8F4"/>
    <w:numStyleLink w:val="Estiloimportado35"/>
  </w:abstractNum>
  <w:abstractNum w:abstractNumId="51" w15:restartNumberingAfterBreak="0">
    <w:nsid w:val="3E4636F9"/>
    <w:multiLevelType w:val="hybridMultilevel"/>
    <w:tmpl w:val="52889C24"/>
    <w:numStyleLink w:val="Estiloimportado20"/>
  </w:abstractNum>
  <w:abstractNum w:abstractNumId="52" w15:restartNumberingAfterBreak="0">
    <w:nsid w:val="3E4A5783"/>
    <w:multiLevelType w:val="hybridMultilevel"/>
    <w:tmpl w:val="1F067C10"/>
    <w:numStyleLink w:val="Estiloimportado34"/>
  </w:abstractNum>
  <w:abstractNum w:abstractNumId="53" w15:restartNumberingAfterBreak="0">
    <w:nsid w:val="3EE16E02"/>
    <w:multiLevelType w:val="hybridMultilevel"/>
    <w:tmpl w:val="C8EC7CC4"/>
    <w:numStyleLink w:val="Estiloimportado38"/>
  </w:abstractNum>
  <w:abstractNum w:abstractNumId="54"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15:restartNumberingAfterBreak="0">
    <w:nsid w:val="451E4C27"/>
    <w:multiLevelType w:val="hybridMultilevel"/>
    <w:tmpl w:val="F4EA5638"/>
    <w:numStyleLink w:val="Estiloimportado33"/>
  </w:abstractNum>
  <w:abstractNum w:abstractNumId="57"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8" w15:restartNumberingAfterBreak="0">
    <w:nsid w:val="481625AE"/>
    <w:multiLevelType w:val="hybridMultilevel"/>
    <w:tmpl w:val="463AB4E4"/>
    <w:numStyleLink w:val="Estiloimportado51"/>
  </w:abstractNum>
  <w:abstractNum w:abstractNumId="5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CC328B0"/>
    <w:multiLevelType w:val="hybridMultilevel"/>
    <w:tmpl w:val="00A0539A"/>
    <w:numStyleLink w:val="Estiloimportado21"/>
  </w:abstractNum>
  <w:abstractNum w:abstractNumId="61" w15:restartNumberingAfterBreak="0">
    <w:nsid w:val="4F8B3E5E"/>
    <w:multiLevelType w:val="hybridMultilevel"/>
    <w:tmpl w:val="236AEA58"/>
    <w:numStyleLink w:val="Estiloimportado26"/>
  </w:abstractNum>
  <w:abstractNum w:abstractNumId="62" w15:restartNumberingAfterBreak="0">
    <w:nsid w:val="517F3159"/>
    <w:multiLevelType w:val="hybridMultilevel"/>
    <w:tmpl w:val="1004AA52"/>
    <w:numStyleLink w:val="Estiloimportado52"/>
  </w:abstractNum>
  <w:abstractNum w:abstractNumId="63" w15:restartNumberingAfterBreak="0">
    <w:nsid w:val="51A62173"/>
    <w:multiLevelType w:val="hybridMultilevel"/>
    <w:tmpl w:val="87BA761C"/>
    <w:numStyleLink w:val="Estiloimportado27"/>
  </w:abstractNum>
  <w:abstractNum w:abstractNumId="64" w15:restartNumberingAfterBreak="0">
    <w:nsid w:val="51CA6A6A"/>
    <w:multiLevelType w:val="hybridMultilevel"/>
    <w:tmpl w:val="8686602E"/>
    <w:numStyleLink w:val="Estiloimportado40"/>
  </w:abstractNum>
  <w:abstractNum w:abstractNumId="65"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6"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595F64A0"/>
    <w:multiLevelType w:val="hybridMultilevel"/>
    <w:tmpl w:val="C08A0ECA"/>
    <w:numStyleLink w:val="Estiloimportado25"/>
  </w:abstractNum>
  <w:abstractNum w:abstractNumId="69" w15:restartNumberingAfterBreak="0">
    <w:nsid w:val="598477AB"/>
    <w:multiLevelType w:val="hybridMultilevel"/>
    <w:tmpl w:val="CEC84BFE"/>
    <w:numStyleLink w:val="Estiloimportado53"/>
  </w:abstractNum>
  <w:abstractNum w:abstractNumId="7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9E5753B"/>
    <w:multiLevelType w:val="hybridMultilevel"/>
    <w:tmpl w:val="059CA788"/>
    <w:numStyleLink w:val="Estiloimportado12"/>
  </w:abstractNum>
  <w:abstractNum w:abstractNumId="72" w15:restartNumberingAfterBreak="0">
    <w:nsid w:val="5ADC6AEA"/>
    <w:multiLevelType w:val="hybridMultilevel"/>
    <w:tmpl w:val="D9EA98E2"/>
    <w:numStyleLink w:val="Estiloimportado46"/>
  </w:abstractNum>
  <w:abstractNum w:abstractNumId="73"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15:restartNumberingAfterBreak="0">
    <w:nsid w:val="5DFC5A33"/>
    <w:multiLevelType w:val="hybridMultilevel"/>
    <w:tmpl w:val="6DF2644A"/>
    <w:numStyleLink w:val="Estiloimportado15"/>
  </w:abstractNum>
  <w:abstractNum w:abstractNumId="76" w15:restartNumberingAfterBreak="0">
    <w:nsid w:val="60351AB2"/>
    <w:multiLevelType w:val="hybridMultilevel"/>
    <w:tmpl w:val="A3A8FCF2"/>
    <w:numStyleLink w:val="Estiloimportado31"/>
  </w:abstractNum>
  <w:abstractNum w:abstractNumId="7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15:restartNumberingAfterBreak="0">
    <w:nsid w:val="61542172"/>
    <w:multiLevelType w:val="hybridMultilevel"/>
    <w:tmpl w:val="7A34A9E4"/>
    <w:numStyleLink w:val="Estiloimportado23"/>
  </w:abstractNum>
  <w:abstractNum w:abstractNumId="79" w15:restartNumberingAfterBreak="0">
    <w:nsid w:val="63503F30"/>
    <w:multiLevelType w:val="hybridMultilevel"/>
    <w:tmpl w:val="DB3AFCEE"/>
    <w:numStyleLink w:val="Estiloimportado36"/>
  </w:abstractNum>
  <w:abstractNum w:abstractNumId="80" w15:restartNumberingAfterBreak="0">
    <w:nsid w:val="63DA5D77"/>
    <w:multiLevelType w:val="hybridMultilevel"/>
    <w:tmpl w:val="A562132E"/>
    <w:numStyleLink w:val="Estiloimportado48"/>
  </w:abstractNum>
  <w:abstractNum w:abstractNumId="81" w15:restartNumberingAfterBreak="0">
    <w:nsid w:val="658B5989"/>
    <w:multiLevelType w:val="hybridMultilevel"/>
    <w:tmpl w:val="52A8909E"/>
    <w:numStyleLink w:val="Estiloimportado54"/>
  </w:abstractNum>
  <w:abstractNum w:abstractNumId="82"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4" w15:restartNumberingAfterBreak="0">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5" w15:restartNumberingAfterBreak="0">
    <w:nsid w:val="68E13C51"/>
    <w:multiLevelType w:val="hybridMultilevel"/>
    <w:tmpl w:val="7F2E69A2"/>
    <w:numStyleLink w:val="Estiloimportado24"/>
  </w:abstractNum>
  <w:abstractNum w:abstractNumId="86" w15:restartNumberingAfterBreak="0">
    <w:nsid w:val="6B9A3271"/>
    <w:multiLevelType w:val="hybridMultilevel"/>
    <w:tmpl w:val="F94C7DC2"/>
    <w:numStyleLink w:val="Estiloimportado43"/>
  </w:abstractNum>
  <w:abstractNum w:abstractNumId="87"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15:restartNumberingAfterBreak="0">
    <w:nsid w:val="6E644357"/>
    <w:multiLevelType w:val="hybridMultilevel"/>
    <w:tmpl w:val="7CBCDB22"/>
    <w:numStyleLink w:val="Estiloimportado30"/>
  </w:abstractNum>
  <w:abstractNum w:abstractNumId="8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3D74C4B"/>
    <w:multiLevelType w:val="hybridMultilevel"/>
    <w:tmpl w:val="85467682"/>
    <w:numStyleLink w:val="Estiloimportado32"/>
  </w:abstractNum>
  <w:abstractNum w:abstractNumId="9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7" w15:restartNumberingAfterBreak="0">
    <w:nsid w:val="7A4B71CA"/>
    <w:multiLevelType w:val="hybridMultilevel"/>
    <w:tmpl w:val="3948F0A0"/>
    <w:numStyleLink w:val="Estiloimportado17"/>
  </w:abstractNum>
  <w:abstractNum w:abstractNumId="9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6"/>
  </w:num>
  <w:num w:numId="2">
    <w:abstractNumId w:val="57"/>
  </w:num>
  <w:num w:numId="3">
    <w:abstractNumId w:val="65"/>
  </w:num>
  <w:num w:numId="4">
    <w:abstractNumId w:val="40"/>
  </w:num>
  <w:num w:numId="5">
    <w:abstractNumId w:val="54"/>
  </w:num>
  <w:num w:numId="6">
    <w:abstractNumId w:val="73"/>
  </w:num>
  <w:num w:numId="7">
    <w:abstractNumId w:val="2"/>
  </w:num>
  <w:num w:numId="8">
    <w:abstractNumId w:val="96"/>
  </w:num>
  <w:num w:numId="9">
    <w:abstractNumId w:val="45"/>
  </w:num>
  <w:num w:numId="10">
    <w:abstractNumId w:val="11"/>
  </w:num>
  <w:num w:numId="11">
    <w:abstractNumId w:val="44"/>
  </w:num>
  <w:num w:numId="12">
    <w:abstractNumId w:val="45"/>
    <w:lvlOverride w:ilvl="0">
      <w:startOverride w:val="2"/>
    </w:lvlOverride>
  </w:num>
  <w:num w:numId="13">
    <w:abstractNumId w:val="14"/>
  </w:num>
  <w:num w:numId="14">
    <w:abstractNumId w:val="71"/>
  </w:num>
  <w:num w:numId="15">
    <w:abstractNumId w:val="67"/>
  </w:num>
  <w:num w:numId="16">
    <w:abstractNumId w:val="7"/>
  </w:num>
  <w:num w:numId="17">
    <w:abstractNumId w:val="77"/>
  </w:num>
  <w:num w:numId="18">
    <w:abstractNumId w:val="30"/>
  </w:num>
  <w:num w:numId="19">
    <w:abstractNumId w:val="83"/>
  </w:num>
  <w:num w:numId="20">
    <w:abstractNumId w:val="75"/>
  </w:num>
  <w:num w:numId="21">
    <w:abstractNumId w:val="74"/>
  </w:num>
  <w:num w:numId="22">
    <w:abstractNumId w:val="23"/>
  </w:num>
  <w:num w:numId="23">
    <w:abstractNumId w:val="92"/>
  </w:num>
  <w:num w:numId="24">
    <w:abstractNumId w:val="97"/>
  </w:num>
  <w:num w:numId="25">
    <w:abstractNumId w:val="70"/>
  </w:num>
  <w:num w:numId="26">
    <w:abstractNumId w:val="6"/>
  </w:num>
  <w:num w:numId="27">
    <w:abstractNumId w:val="17"/>
  </w:num>
  <w:num w:numId="28">
    <w:abstractNumId w:val="27"/>
  </w:num>
  <w:num w:numId="29">
    <w:abstractNumId w:val="13"/>
  </w:num>
  <w:num w:numId="30">
    <w:abstractNumId w:val="51"/>
  </w:num>
  <w:num w:numId="31">
    <w:abstractNumId w:val="26"/>
  </w:num>
  <w:num w:numId="32">
    <w:abstractNumId w:val="60"/>
  </w:num>
  <w:num w:numId="33">
    <w:abstractNumId w:val="28"/>
  </w:num>
  <w:num w:numId="34">
    <w:abstractNumId w:val="10"/>
  </w:num>
  <w:num w:numId="35">
    <w:abstractNumId w:val="94"/>
  </w:num>
  <w:num w:numId="36">
    <w:abstractNumId w:val="78"/>
  </w:num>
  <w:num w:numId="37">
    <w:abstractNumId w:val="48"/>
  </w:num>
  <w:num w:numId="38">
    <w:abstractNumId w:val="85"/>
  </w:num>
  <w:num w:numId="39">
    <w:abstractNumId w:val="98"/>
  </w:num>
  <w:num w:numId="40">
    <w:abstractNumId w:val="68"/>
    <w:lvlOverride w:ilvl="0">
      <w:startOverride w:val="15"/>
    </w:lvlOverride>
  </w:num>
  <w:num w:numId="41">
    <w:abstractNumId w:val="38"/>
  </w:num>
  <w:num w:numId="42">
    <w:abstractNumId w:val="61"/>
  </w:num>
  <w:num w:numId="43">
    <w:abstractNumId w:val="9"/>
  </w:num>
  <w:num w:numId="44">
    <w:abstractNumId w:val="63"/>
  </w:num>
  <w:num w:numId="45">
    <w:abstractNumId w:val="5"/>
  </w:num>
  <w:num w:numId="46">
    <w:abstractNumId w:val="18"/>
    <w:lvlOverride w:ilvl="0">
      <w:startOverride w:val="2"/>
    </w:lvlOverride>
  </w:num>
  <w:num w:numId="47">
    <w:abstractNumId w:val="37"/>
  </w:num>
  <w:num w:numId="48">
    <w:abstractNumId w:val="39"/>
  </w:num>
  <w:num w:numId="49">
    <w:abstractNumId w:val="89"/>
  </w:num>
  <w:num w:numId="50">
    <w:abstractNumId w:val="88"/>
  </w:num>
  <w:num w:numId="51">
    <w:abstractNumId w:val="31"/>
  </w:num>
  <w:num w:numId="52">
    <w:abstractNumId w:val="76"/>
  </w:num>
  <w:num w:numId="53">
    <w:abstractNumId w:val="100"/>
  </w:num>
  <w:num w:numId="54">
    <w:abstractNumId w:val="93"/>
  </w:num>
  <w:num w:numId="55">
    <w:abstractNumId w:val="99"/>
  </w:num>
  <w:num w:numId="56">
    <w:abstractNumId w:val="56"/>
  </w:num>
  <w:num w:numId="57">
    <w:abstractNumId w:val="49"/>
  </w:num>
  <w:num w:numId="58">
    <w:abstractNumId w:val="52"/>
  </w:num>
  <w:num w:numId="59">
    <w:abstractNumId w:val="87"/>
  </w:num>
  <w:num w:numId="60">
    <w:abstractNumId w:val="50"/>
  </w:num>
  <w:num w:numId="61">
    <w:abstractNumId w:val="19"/>
  </w:num>
  <w:num w:numId="62">
    <w:abstractNumId w:val="79"/>
  </w:num>
  <w:num w:numId="63">
    <w:abstractNumId w:val="22"/>
  </w:num>
  <w:num w:numId="64">
    <w:abstractNumId w:val="20"/>
  </w:num>
  <w:num w:numId="65">
    <w:abstractNumId w:val="90"/>
  </w:num>
  <w:num w:numId="66">
    <w:abstractNumId w:val="53"/>
  </w:num>
  <w:num w:numId="67">
    <w:abstractNumId w:val="91"/>
  </w:num>
  <w:num w:numId="68">
    <w:abstractNumId w:val="21"/>
  </w:num>
  <w:num w:numId="69">
    <w:abstractNumId w:val="101"/>
  </w:num>
  <w:num w:numId="70">
    <w:abstractNumId w:val="64"/>
  </w:num>
  <w:num w:numId="71">
    <w:abstractNumId w:val="25"/>
  </w:num>
  <w:num w:numId="72">
    <w:abstractNumId w:val="43"/>
  </w:num>
  <w:num w:numId="73">
    <w:abstractNumId w:val="41"/>
  </w:num>
  <w:num w:numId="74">
    <w:abstractNumId w:val="47"/>
  </w:num>
  <w:num w:numId="75">
    <w:abstractNumId w:val="46"/>
  </w:num>
  <w:num w:numId="76">
    <w:abstractNumId w:val="86"/>
  </w:num>
  <w:num w:numId="77">
    <w:abstractNumId w:val="55"/>
  </w:num>
  <w:num w:numId="78">
    <w:abstractNumId w:val="35"/>
  </w:num>
  <w:num w:numId="79">
    <w:abstractNumId w:val="82"/>
  </w:num>
  <w:num w:numId="80">
    <w:abstractNumId w:val="33"/>
  </w:num>
  <w:num w:numId="81">
    <w:abstractNumId w:val="59"/>
  </w:num>
  <w:num w:numId="82">
    <w:abstractNumId w:val="72"/>
  </w:num>
  <w:num w:numId="83">
    <w:abstractNumId w:val="36"/>
  </w:num>
  <w:num w:numId="84">
    <w:abstractNumId w:val="32"/>
  </w:num>
  <w:num w:numId="85">
    <w:abstractNumId w:val="42"/>
  </w:num>
  <w:num w:numId="86">
    <w:abstractNumId w:val="80"/>
  </w:num>
  <w:num w:numId="87">
    <w:abstractNumId w:val="80"/>
    <w:lvlOverride w:ilvl="0">
      <w:lvl w:ilvl="0" w:tplc="60EA62F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BE0E8F2A">
        <w:start w:val="1"/>
        <w:numFmt w:val="lowerRoman"/>
        <w:lvlText w:val="%2)"/>
        <w:lvlJc w:val="left"/>
        <w:pPr>
          <w:ind w:left="854"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06A5A2">
        <w:start w:val="1"/>
        <w:numFmt w:val="lowerRoman"/>
        <w:lvlText w:val="%3)"/>
        <w:lvlJc w:val="left"/>
        <w:pPr>
          <w:ind w:left="924"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908C86">
        <w:start w:val="1"/>
        <w:numFmt w:val="lowerRoman"/>
        <w:lvlText w:val="%4)"/>
        <w:lvlJc w:val="left"/>
        <w:pPr>
          <w:ind w:left="994"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DABFCC">
        <w:start w:val="1"/>
        <w:numFmt w:val="lowerRoman"/>
        <w:lvlText w:val="%5)"/>
        <w:lvlJc w:val="left"/>
        <w:pPr>
          <w:ind w:left="1064"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023142">
        <w:start w:val="1"/>
        <w:numFmt w:val="lowerRoman"/>
        <w:lvlText w:val="%6)"/>
        <w:lvlJc w:val="left"/>
        <w:pPr>
          <w:ind w:left="1134" w:hanging="3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8E7392">
        <w:start w:val="1"/>
        <w:numFmt w:val="lowerRoman"/>
        <w:lvlText w:val="%7)"/>
        <w:lvlJc w:val="left"/>
        <w:pPr>
          <w:ind w:left="1204"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00EE42">
        <w:start w:val="1"/>
        <w:numFmt w:val="lowerRoman"/>
        <w:suff w:val="nothing"/>
        <w:lvlText w:val="%8)"/>
        <w:lvlJc w:val="left"/>
        <w:pPr>
          <w:ind w:left="1274"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021262">
        <w:start w:val="1"/>
        <w:numFmt w:val="lowerRoman"/>
        <w:lvlText w:val="%9)"/>
        <w:lvlJc w:val="left"/>
        <w:pPr>
          <w:ind w:left="1344" w:hanging="8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95"/>
  </w:num>
  <w:num w:numId="89">
    <w:abstractNumId w:val="34"/>
  </w:num>
  <w:num w:numId="90">
    <w:abstractNumId w:val="16"/>
  </w:num>
  <w:num w:numId="91">
    <w:abstractNumId w:val="12"/>
  </w:num>
  <w:num w:numId="92">
    <w:abstractNumId w:val="1"/>
  </w:num>
  <w:num w:numId="93">
    <w:abstractNumId w:val="58"/>
  </w:num>
  <w:num w:numId="94">
    <w:abstractNumId w:val="8"/>
  </w:num>
  <w:num w:numId="95">
    <w:abstractNumId w:val="62"/>
  </w:num>
  <w:num w:numId="96">
    <w:abstractNumId w:val="4"/>
  </w:num>
  <w:num w:numId="97">
    <w:abstractNumId w:val="69"/>
  </w:num>
  <w:num w:numId="98">
    <w:abstractNumId w:val="15"/>
  </w:num>
  <w:num w:numId="99">
    <w:abstractNumId w:val="81"/>
  </w:num>
  <w:num w:numId="100">
    <w:abstractNumId w:val="0"/>
  </w:num>
  <w:num w:numId="101">
    <w:abstractNumId w:val="29"/>
  </w:num>
  <w:num w:numId="102">
    <w:abstractNumId w:val="24"/>
  </w:num>
  <w:num w:numId="103">
    <w:abstractNumId w:val="84"/>
  </w:num>
  <w:num w:numId="104">
    <w:abstractNumId w:val="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10"/>
    <w:rsid w:val="000124B8"/>
    <w:rsid w:val="0001436C"/>
    <w:rsid w:val="000179F1"/>
    <w:rsid w:val="0002009E"/>
    <w:rsid w:val="00020D63"/>
    <w:rsid w:val="0002764E"/>
    <w:rsid w:val="00034368"/>
    <w:rsid w:val="000347ED"/>
    <w:rsid w:val="000400EE"/>
    <w:rsid w:val="0004655B"/>
    <w:rsid w:val="00050437"/>
    <w:rsid w:val="000603D3"/>
    <w:rsid w:val="000643FE"/>
    <w:rsid w:val="000674CE"/>
    <w:rsid w:val="00076C38"/>
    <w:rsid w:val="0008050D"/>
    <w:rsid w:val="0008366E"/>
    <w:rsid w:val="00083C33"/>
    <w:rsid w:val="00094E9C"/>
    <w:rsid w:val="0009516F"/>
    <w:rsid w:val="000A7951"/>
    <w:rsid w:val="000B6F96"/>
    <w:rsid w:val="000B7BA1"/>
    <w:rsid w:val="000B7FC7"/>
    <w:rsid w:val="000C04C0"/>
    <w:rsid w:val="000C07C9"/>
    <w:rsid w:val="000C1779"/>
    <w:rsid w:val="000C3A6D"/>
    <w:rsid w:val="000C51CB"/>
    <w:rsid w:val="000E11C2"/>
    <w:rsid w:val="000E2CB1"/>
    <w:rsid w:val="000E4E9C"/>
    <w:rsid w:val="000F0D59"/>
    <w:rsid w:val="00102396"/>
    <w:rsid w:val="001051B9"/>
    <w:rsid w:val="0010767F"/>
    <w:rsid w:val="00111BA6"/>
    <w:rsid w:val="00112E25"/>
    <w:rsid w:val="00113C7F"/>
    <w:rsid w:val="001176BD"/>
    <w:rsid w:val="0012211D"/>
    <w:rsid w:val="00124F86"/>
    <w:rsid w:val="0012607A"/>
    <w:rsid w:val="001412D4"/>
    <w:rsid w:val="00143359"/>
    <w:rsid w:val="00146466"/>
    <w:rsid w:val="0015426D"/>
    <w:rsid w:val="0015512A"/>
    <w:rsid w:val="0015777F"/>
    <w:rsid w:val="001645A1"/>
    <w:rsid w:val="00170E01"/>
    <w:rsid w:val="00171B5A"/>
    <w:rsid w:val="00175521"/>
    <w:rsid w:val="00180D52"/>
    <w:rsid w:val="00187BDB"/>
    <w:rsid w:val="001B11A0"/>
    <w:rsid w:val="001B24AF"/>
    <w:rsid w:val="001B3073"/>
    <w:rsid w:val="001C443E"/>
    <w:rsid w:val="001C4B0B"/>
    <w:rsid w:val="001E0A8D"/>
    <w:rsid w:val="001E1FFE"/>
    <w:rsid w:val="001E3F0C"/>
    <w:rsid w:val="001F1366"/>
    <w:rsid w:val="001F3415"/>
    <w:rsid w:val="00203BAF"/>
    <w:rsid w:val="00204548"/>
    <w:rsid w:val="00232EEB"/>
    <w:rsid w:val="002419BE"/>
    <w:rsid w:val="002446B7"/>
    <w:rsid w:val="0025745F"/>
    <w:rsid w:val="00265C75"/>
    <w:rsid w:val="00266F05"/>
    <w:rsid w:val="00271232"/>
    <w:rsid w:val="0027373B"/>
    <w:rsid w:val="002769F8"/>
    <w:rsid w:val="00281E60"/>
    <w:rsid w:val="00283BF7"/>
    <w:rsid w:val="00294C57"/>
    <w:rsid w:val="002960E0"/>
    <w:rsid w:val="00296DD2"/>
    <w:rsid w:val="002A630F"/>
    <w:rsid w:val="002B0A6E"/>
    <w:rsid w:val="002B3FA6"/>
    <w:rsid w:val="002B5DE3"/>
    <w:rsid w:val="002B7BC5"/>
    <w:rsid w:val="002C2736"/>
    <w:rsid w:val="002C313D"/>
    <w:rsid w:val="002D36BF"/>
    <w:rsid w:val="002F570D"/>
    <w:rsid w:val="002F603A"/>
    <w:rsid w:val="003048FD"/>
    <w:rsid w:val="00310BD0"/>
    <w:rsid w:val="00312721"/>
    <w:rsid w:val="00316E7C"/>
    <w:rsid w:val="00321E0D"/>
    <w:rsid w:val="003455CB"/>
    <w:rsid w:val="00352BB2"/>
    <w:rsid w:val="00353A29"/>
    <w:rsid w:val="003572F2"/>
    <w:rsid w:val="003652A3"/>
    <w:rsid w:val="00370333"/>
    <w:rsid w:val="00371367"/>
    <w:rsid w:val="003729B1"/>
    <w:rsid w:val="00374B50"/>
    <w:rsid w:val="003756F8"/>
    <w:rsid w:val="00376461"/>
    <w:rsid w:val="003775E6"/>
    <w:rsid w:val="003831CF"/>
    <w:rsid w:val="003877D7"/>
    <w:rsid w:val="00397DD8"/>
    <w:rsid w:val="003B2CD7"/>
    <w:rsid w:val="003B470F"/>
    <w:rsid w:val="003B79F3"/>
    <w:rsid w:val="003C4873"/>
    <w:rsid w:val="003C550A"/>
    <w:rsid w:val="003D37C7"/>
    <w:rsid w:val="003F22E4"/>
    <w:rsid w:val="003F7482"/>
    <w:rsid w:val="00401B84"/>
    <w:rsid w:val="00403989"/>
    <w:rsid w:val="004325B6"/>
    <w:rsid w:val="00435772"/>
    <w:rsid w:val="0045788D"/>
    <w:rsid w:val="004721F2"/>
    <w:rsid w:val="00472F92"/>
    <w:rsid w:val="004747EE"/>
    <w:rsid w:val="0048299A"/>
    <w:rsid w:val="00484D12"/>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2831"/>
    <w:rsid w:val="004F4257"/>
    <w:rsid w:val="004F49B6"/>
    <w:rsid w:val="004F60B8"/>
    <w:rsid w:val="004F73D2"/>
    <w:rsid w:val="005031EA"/>
    <w:rsid w:val="00503E9D"/>
    <w:rsid w:val="00513DF8"/>
    <w:rsid w:val="00522F83"/>
    <w:rsid w:val="005235AD"/>
    <w:rsid w:val="0052444F"/>
    <w:rsid w:val="00525DDD"/>
    <w:rsid w:val="00534203"/>
    <w:rsid w:val="00535D72"/>
    <w:rsid w:val="00536B96"/>
    <w:rsid w:val="00540083"/>
    <w:rsid w:val="00541008"/>
    <w:rsid w:val="0054647E"/>
    <w:rsid w:val="005517F3"/>
    <w:rsid w:val="005560E6"/>
    <w:rsid w:val="00560475"/>
    <w:rsid w:val="00574941"/>
    <w:rsid w:val="00582813"/>
    <w:rsid w:val="0058657B"/>
    <w:rsid w:val="00596397"/>
    <w:rsid w:val="005A3D78"/>
    <w:rsid w:val="005A576B"/>
    <w:rsid w:val="005A5952"/>
    <w:rsid w:val="005B2210"/>
    <w:rsid w:val="005B2C51"/>
    <w:rsid w:val="005B4EAE"/>
    <w:rsid w:val="005C0843"/>
    <w:rsid w:val="005C0A22"/>
    <w:rsid w:val="005C5BAD"/>
    <w:rsid w:val="005C7D3E"/>
    <w:rsid w:val="005D2F81"/>
    <w:rsid w:val="005D314D"/>
    <w:rsid w:val="005D3C35"/>
    <w:rsid w:val="005E4DAD"/>
    <w:rsid w:val="005F3B9E"/>
    <w:rsid w:val="005F5FEC"/>
    <w:rsid w:val="00601F0E"/>
    <w:rsid w:val="00602BDE"/>
    <w:rsid w:val="00607725"/>
    <w:rsid w:val="006158AE"/>
    <w:rsid w:val="00620F0B"/>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30794"/>
    <w:rsid w:val="00736FFD"/>
    <w:rsid w:val="00747ABC"/>
    <w:rsid w:val="0075240B"/>
    <w:rsid w:val="007538D4"/>
    <w:rsid w:val="00763F0E"/>
    <w:rsid w:val="0077125D"/>
    <w:rsid w:val="00773E0C"/>
    <w:rsid w:val="007870F9"/>
    <w:rsid w:val="00791092"/>
    <w:rsid w:val="007A44E4"/>
    <w:rsid w:val="007A618A"/>
    <w:rsid w:val="007A640D"/>
    <w:rsid w:val="007B4F50"/>
    <w:rsid w:val="007B65AD"/>
    <w:rsid w:val="007C5724"/>
    <w:rsid w:val="007C74A7"/>
    <w:rsid w:val="007D21A4"/>
    <w:rsid w:val="007D3408"/>
    <w:rsid w:val="007E0D9F"/>
    <w:rsid w:val="007E2712"/>
    <w:rsid w:val="007F0C6E"/>
    <w:rsid w:val="007F1D24"/>
    <w:rsid w:val="00810675"/>
    <w:rsid w:val="00813DE7"/>
    <w:rsid w:val="00815277"/>
    <w:rsid w:val="00834B6E"/>
    <w:rsid w:val="008356B7"/>
    <w:rsid w:val="008468BF"/>
    <w:rsid w:val="00851377"/>
    <w:rsid w:val="00852190"/>
    <w:rsid w:val="0085285E"/>
    <w:rsid w:val="00856B0E"/>
    <w:rsid w:val="0085794F"/>
    <w:rsid w:val="0086374C"/>
    <w:rsid w:val="00863BBB"/>
    <w:rsid w:val="00863D4B"/>
    <w:rsid w:val="0087039C"/>
    <w:rsid w:val="00871444"/>
    <w:rsid w:val="008857A6"/>
    <w:rsid w:val="00896F08"/>
    <w:rsid w:val="008C3F1F"/>
    <w:rsid w:val="008D2ED6"/>
    <w:rsid w:val="008D3094"/>
    <w:rsid w:val="008D5E3D"/>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73EBB"/>
    <w:rsid w:val="00974898"/>
    <w:rsid w:val="009824EF"/>
    <w:rsid w:val="00984F42"/>
    <w:rsid w:val="009932F1"/>
    <w:rsid w:val="00993BB4"/>
    <w:rsid w:val="009A5162"/>
    <w:rsid w:val="009B645A"/>
    <w:rsid w:val="009D5F41"/>
    <w:rsid w:val="009E0346"/>
    <w:rsid w:val="009E41A8"/>
    <w:rsid w:val="009E55C7"/>
    <w:rsid w:val="009F0E10"/>
    <w:rsid w:val="00A00489"/>
    <w:rsid w:val="00A01305"/>
    <w:rsid w:val="00A01C1A"/>
    <w:rsid w:val="00A0558D"/>
    <w:rsid w:val="00A113B3"/>
    <w:rsid w:val="00A11E04"/>
    <w:rsid w:val="00A177FA"/>
    <w:rsid w:val="00A41B7B"/>
    <w:rsid w:val="00A46A7B"/>
    <w:rsid w:val="00A47B51"/>
    <w:rsid w:val="00A52DC6"/>
    <w:rsid w:val="00A570C6"/>
    <w:rsid w:val="00A574C3"/>
    <w:rsid w:val="00A63F97"/>
    <w:rsid w:val="00A67478"/>
    <w:rsid w:val="00A80428"/>
    <w:rsid w:val="00A83DAE"/>
    <w:rsid w:val="00A92EFE"/>
    <w:rsid w:val="00AA3DC5"/>
    <w:rsid w:val="00AB0713"/>
    <w:rsid w:val="00AC0FBC"/>
    <w:rsid w:val="00AC2BEA"/>
    <w:rsid w:val="00AC585F"/>
    <w:rsid w:val="00AD02C7"/>
    <w:rsid w:val="00AE120F"/>
    <w:rsid w:val="00AE1255"/>
    <w:rsid w:val="00AE1660"/>
    <w:rsid w:val="00AE26AF"/>
    <w:rsid w:val="00B06E58"/>
    <w:rsid w:val="00B17C11"/>
    <w:rsid w:val="00B2028B"/>
    <w:rsid w:val="00B303DE"/>
    <w:rsid w:val="00B30A0D"/>
    <w:rsid w:val="00B32722"/>
    <w:rsid w:val="00B3777F"/>
    <w:rsid w:val="00B54B57"/>
    <w:rsid w:val="00B63D2A"/>
    <w:rsid w:val="00B64D54"/>
    <w:rsid w:val="00B75203"/>
    <w:rsid w:val="00B86149"/>
    <w:rsid w:val="00B90EBE"/>
    <w:rsid w:val="00B928FF"/>
    <w:rsid w:val="00B95C60"/>
    <w:rsid w:val="00B965E5"/>
    <w:rsid w:val="00BA0A1A"/>
    <w:rsid w:val="00BA2BBE"/>
    <w:rsid w:val="00BA4E0B"/>
    <w:rsid w:val="00BB3A4B"/>
    <w:rsid w:val="00BB5149"/>
    <w:rsid w:val="00BC36CC"/>
    <w:rsid w:val="00BC73C8"/>
    <w:rsid w:val="00BD76A5"/>
    <w:rsid w:val="00BE1480"/>
    <w:rsid w:val="00BE4D05"/>
    <w:rsid w:val="00BE5428"/>
    <w:rsid w:val="00BE634C"/>
    <w:rsid w:val="00BF34E3"/>
    <w:rsid w:val="00BF4F92"/>
    <w:rsid w:val="00BF6C85"/>
    <w:rsid w:val="00C00899"/>
    <w:rsid w:val="00C01196"/>
    <w:rsid w:val="00C05986"/>
    <w:rsid w:val="00C05FE9"/>
    <w:rsid w:val="00C114EC"/>
    <w:rsid w:val="00C13EA7"/>
    <w:rsid w:val="00C1423F"/>
    <w:rsid w:val="00C1685A"/>
    <w:rsid w:val="00C23433"/>
    <w:rsid w:val="00C23F57"/>
    <w:rsid w:val="00C24FC2"/>
    <w:rsid w:val="00C30F89"/>
    <w:rsid w:val="00C34BD1"/>
    <w:rsid w:val="00C34F2A"/>
    <w:rsid w:val="00C414F2"/>
    <w:rsid w:val="00C64899"/>
    <w:rsid w:val="00C66652"/>
    <w:rsid w:val="00C7069C"/>
    <w:rsid w:val="00C73EE9"/>
    <w:rsid w:val="00C75C7B"/>
    <w:rsid w:val="00C81BD9"/>
    <w:rsid w:val="00C8272B"/>
    <w:rsid w:val="00C84633"/>
    <w:rsid w:val="00C92D50"/>
    <w:rsid w:val="00C96031"/>
    <w:rsid w:val="00C960C4"/>
    <w:rsid w:val="00CA1934"/>
    <w:rsid w:val="00CA4DEE"/>
    <w:rsid w:val="00CC21CA"/>
    <w:rsid w:val="00CC3C18"/>
    <w:rsid w:val="00CC7223"/>
    <w:rsid w:val="00CD421B"/>
    <w:rsid w:val="00CD6675"/>
    <w:rsid w:val="00CE41FA"/>
    <w:rsid w:val="00CE4225"/>
    <w:rsid w:val="00CF3981"/>
    <w:rsid w:val="00CF4328"/>
    <w:rsid w:val="00CF672B"/>
    <w:rsid w:val="00D0215B"/>
    <w:rsid w:val="00D02286"/>
    <w:rsid w:val="00D04ABA"/>
    <w:rsid w:val="00D101C1"/>
    <w:rsid w:val="00D10F3D"/>
    <w:rsid w:val="00D10FDD"/>
    <w:rsid w:val="00D123B8"/>
    <w:rsid w:val="00D17891"/>
    <w:rsid w:val="00D23552"/>
    <w:rsid w:val="00D27E9F"/>
    <w:rsid w:val="00D30881"/>
    <w:rsid w:val="00D3392D"/>
    <w:rsid w:val="00D35426"/>
    <w:rsid w:val="00D45EBF"/>
    <w:rsid w:val="00D54F91"/>
    <w:rsid w:val="00D56956"/>
    <w:rsid w:val="00D612E9"/>
    <w:rsid w:val="00D63FF4"/>
    <w:rsid w:val="00D756CE"/>
    <w:rsid w:val="00D80A76"/>
    <w:rsid w:val="00D810CB"/>
    <w:rsid w:val="00D8350D"/>
    <w:rsid w:val="00DA2698"/>
    <w:rsid w:val="00DA3876"/>
    <w:rsid w:val="00DB34C5"/>
    <w:rsid w:val="00DB693E"/>
    <w:rsid w:val="00DC2ED4"/>
    <w:rsid w:val="00DC6A81"/>
    <w:rsid w:val="00DC6DE7"/>
    <w:rsid w:val="00DC7559"/>
    <w:rsid w:val="00DC7DDC"/>
    <w:rsid w:val="00DD654D"/>
    <w:rsid w:val="00DD7587"/>
    <w:rsid w:val="00DE4AB3"/>
    <w:rsid w:val="00E03E9B"/>
    <w:rsid w:val="00E12387"/>
    <w:rsid w:val="00E15245"/>
    <w:rsid w:val="00E325C3"/>
    <w:rsid w:val="00E34C58"/>
    <w:rsid w:val="00E359F6"/>
    <w:rsid w:val="00E470B0"/>
    <w:rsid w:val="00E53447"/>
    <w:rsid w:val="00E85BF5"/>
    <w:rsid w:val="00E90030"/>
    <w:rsid w:val="00EA225C"/>
    <w:rsid w:val="00EA320A"/>
    <w:rsid w:val="00EB2682"/>
    <w:rsid w:val="00EB3EBD"/>
    <w:rsid w:val="00EC34C5"/>
    <w:rsid w:val="00EC4FC9"/>
    <w:rsid w:val="00EC58FE"/>
    <w:rsid w:val="00EC63B6"/>
    <w:rsid w:val="00EC7055"/>
    <w:rsid w:val="00ED5628"/>
    <w:rsid w:val="00EE56A4"/>
    <w:rsid w:val="00EE74ED"/>
    <w:rsid w:val="00EE78B1"/>
    <w:rsid w:val="00EF0082"/>
    <w:rsid w:val="00EF39A3"/>
    <w:rsid w:val="00EF6CBD"/>
    <w:rsid w:val="00EF7F49"/>
    <w:rsid w:val="00F256CE"/>
    <w:rsid w:val="00F3324F"/>
    <w:rsid w:val="00F44E71"/>
    <w:rsid w:val="00F464B3"/>
    <w:rsid w:val="00F6249F"/>
    <w:rsid w:val="00F641B8"/>
    <w:rsid w:val="00F650A3"/>
    <w:rsid w:val="00F74A1B"/>
    <w:rsid w:val="00F762D8"/>
    <w:rsid w:val="00F77611"/>
    <w:rsid w:val="00FB65AE"/>
    <w:rsid w:val="00FB74BA"/>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8"/>
      </w:numPr>
    </w:pPr>
  </w:style>
  <w:style w:type="numbering" w:customStyle="1" w:styleId="Estiloimportado11">
    <w:name w:val="Estilo importado 11"/>
    <w:rsid w:val="00B3777F"/>
    <w:pPr>
      <w:numPr>
        <w:numId w:val="10"/>
      </w:numPr>
    </w:pPr>
  </w:style>
  <w:style w:type="numbering" w:customStyle="1" w:styleId="Estiloimportado12">
    <w:name w:val="Estilo importado 12"/>
    <w:rsid w:val="00B3777F"/>
    <w:pPr>
      <w:numPr>
        <w:numId w:val="13"/>
      </w:numPr>
    </w:pPr>
  </w:style>
  <w:style w:type="numbering" w:customStyle="1" w:styleId="Estiloimportado13">
    <w:name w:val="Estilo importado 13"/>
    <w:rsid w:val="00B3777F"/>
    <w:pPr>
      <w:numPr>
        <w:numId w:val="15"/>
      </w:numPr>
    </w:pPr>
  </w:style>
  <w:style w:type="numbering" w:customStyle="1" w:styleId="Estiloimportado14">
    <w:name w:val="Estilo importado 14"/>
    <w:rsid w:val="00B3777F"/>
    <w:pPr>
      <w:numPr>
        <w:numId w:val="17"/>
      </w:numPr>
    </w:pPr>
  </w:style>
  <w:style w:type="numbering" w:customStyle="1" w:styleId="Estiloimportado15">
    <w:name w:val="Estilo importado 15"/>
    <w:rsid w:val="00B3777F"/>
    <w:pPr>
      <w:numPr>
        <w:numId w:val="19"/>
      </w:numPr>
    </w:pPr>
  </w:style>
  <w:style w:type="numbering" w:customStyle="1" w:styleId="Estiloimportado16">
    <w:name w:val="Estilo importado 16"/>
    <w:rsid w:val="00B3777F"/>
    <w:pPr>
      <w:numPr>
        <w:numId w:val="21"/>
      </w:numPr>
    </w:pPr>
  </w:style>
  <w:style w:type="numbering" w:customStyle="1" w:styleId="Estiloimportado17">
    <w:name w:val="Estilo importado 17"/>
    <w:rsid w:val="00B3777F"/>
    <w:pPr>
      <w:numPr>
        <w:numId w:val="23"/>
      </w:numPr>
    </w:pPr>
  </w:style>
  <w:style w:type="numbering" w:customStyle="1" w:styleId="Estiloimportado18">
    <w:name w:val="Estilo importado 18"/>
    <w:rsid w:val="00B3777F"/>
    <w:pPr>
      <w:numPr>
        <w:numId w:val="25"/>
      </w:numPr>
    </w:pPr>
  </w:style>
  <w:style w:type="numbering" w:customStyle="1" w:styleId="Estiloimportado19">
    <w:name w:val="Estilo importado 19"/>
    <w:rsid w:val="00B3777F"/>
    <w:pPr>
      <w:numPr>
        <w:numId w:val="27"/>
      </w:numPr>
    </w:pPr>
  </w:style>
  <w:style w:type="numbering" w:customStyle="1" w:styleId="Estiloimportado20">
    <w:name w:val="Estilo importado 20"/>
    <w:rsid w:val="00B3777F"/>
    <w:pPr>
      <w:numPr>
        <w:numId w:val="29"/>
      </w:numPr>
    </w:pPr>
  </w:style>
  <w:style w:type="numbering" w:customStyle="1" w:styleId="Estiloimportado21">
    <w:name w:val="Estilo importado 21"/>
    <w:rsid w:val="00B3777F"/>
    <w:pPr>
      <w:numPr>
        <w:numId w:val="31"/>
      </w:numPr>
    </w:pPr>
  </w:style>
  <w:style w:type="numbering" w:customStyle="1" w:styleId="Estiloimportado22">
    <w:name w:val="Estilo importado 22"/>
    <w:rsid w:val="00B3777F"/>
    <w:pPr>
      <w:numPr>
        <w:numId w:val="33"/>
      </w:numPr>
    </w:pPr>
  </w:style>
  <w:style w:type="numbering" w:customStyle="1" w:styleId="Estiloimportado23">
    <w:name w:val="Estilo importado 23"/>
    <w:rsid w:val="00B3777F"/>
    <w:pPr>
      <w:numPr>
        <w:numId w:val="35"/>
      </w:numPr>
    </w:pPr>
  </w:style>
  <w:style w:type="numbering" w:customStyle="1" w:styleId="Estiloimportado24">
    <w:name w:val="Estilo importado 24"/>
    <w:rsid w:val="00B3777F"/>
    <w:pPr>
      <w:numPr>
        <w:numId w:val="37"/>
      </w:numPr>
    </w:pPr>
  </w:style>
  <w:style w:type="numbering" w:customStyle="1" w:styleId="Estiloimportado25">
    <w:name w:val="Estilo importado 25"/>
    <w:rsid w:val="00B3777F"/>
    <w:pPr>
      <w:numPr>
        <w:numId w:val="39"/>
      </w:numPr>
    </w:pPr>
  </w:style>
  <w:style w:type="numbering" w:customStyle="1" w:styleId="Estiloimportado26">
    <w:name w:val="Estilo importado 26"/>
    <w:rsid w:val="00B3777F"/>
    <w:pPr>
      <w:numPr>
        <w:numId w:val="41"/>
      </w:numPr>
    </w:pPr>
  </w:style>
  <w:style w:type="numbering" w:customStyle="1" w:styleId="Estiloimportado27">
    <w:name w:val="Estilo importado 27"/>
    <w:rsid w:val="00B3777F"/>
    <w:pPr>
      <w:numPr>
        <w:numId w:val="43"/>
      </w:numPr>
    </w:pPr>
  </w:style>
  <w:style w:type="numbering" w:customStyle="1" w:styleId="Estiloimportado28">
    <w:name w:val="Estilo importado 28"/>
    <w:rsid w:val="00B3777F"/>
    <w:pPr>
      <w:numPr>
        <w:numId w:val="45"/>
      </w:numPr>
    </w:pPr>
  </w:style>
  <w:style w:type="numbering" w:customStyle="1" w:styleId="Estiloimportado29">
    <w:name w:val="Estilo importado 29"/>
    <w:rsid w:val="00B3777F"/>
    <w:pPr>
      <w:numPr>
        <w:numId w:val="47"/>
      </w:numPr>
    </w:pPr>
  </w:style>
  <w:style w:type="numbering" w:customStyle="1" w:styleId="Estiloimportado30">
    <w:name w:val="Estilo importado 30"/>
    <w:rsid w:val="00B3777F"/>
    <w:pPr>
      <w:numPr>
        <w:numId w:val="49"/>
      </w:numPr>
    </w:pPr>
  </w:style>
  <w:style w:type="numbering" w:customStyle="1" w:styleId="Estiloimportado31">
    <w:name w:val="Estilo importado 31"/>
    <w:rsid w:val="00B3777F"/>
    <w:pPr>
      <w:numPr>
        <w:numId w:val="51"/>
      </w:numPr>
    </w:pPr>
  </w:style>
  <w:style w:type="numbering" w:customStyle="1" w:styleId="Estiloimportado32">
    <w:name w:val="Estilo importado 32"/>
    <w:rsid w:val="00B3777F"/>
    <w:pPr>
      <w:numPr>
        <w:numId w:val="53"/>
      </w:numPr>
    </w:pPr>
  </w:style>
  <w:style w:type="numbering" w:customStyle="1" w:styleId="Estiloimportado33">
    <w:name w:val="Estilo importado 33"/>
    <w:rsid w:val="00B3777F"/>
    <w:pPr>
      <w:numPr>
        <w:numId w:val="55"/>
      </w:numPr>
    </w:pPr>
  </w:style>
  <w:style w:type="numbering" w:customStyle="1" w:styleId="Estiloimportado34">
    <w:name w:val="Estilo importado 34"/>
    <w:rsid w:val="00B3777F"/>
    <w:pPr>
      <w:numPr>
        <w:numId w:val="57"/>
      </w:numPr>
    </w:pPr>
  </w:style>
  <w:style w:type="numbering" w:customStyle="1" w:styleId="Estiloimportado35">
    <w:name w:val="Estilo importado 35"/>
    <w:rsid w:val="00B3777F"/>
    <w:pPr>
      <w:numPr>
        <w:numId w:val="59"/>
      </w:numPr>
    </w:pPr>
  </w:style>
  <w:style w:type="numbering" w:customStyle="1" w:styleId="Estiloimportado36">
    <w:name w:val="Estilo importado 36"/>
    <w:rsid w:val="00B3777F"/>
    <w:pPr>
      <w:numPr>
        <w:numId w:val="61"/>
      </w:numPr>
    </w:pPr>
  </w:style>
  <w:style w:type="numbering" w:customStyle="1" w:styleId="Estiloimportado37">
    <w:name w:val="Estilo importado 37"/>
    <w:rsid w:val="00B3777F"/>
    <w:pPr>
      <w:numPr>
        <w:numId w:val="63"/>
      </w:numPr>
    </w:pPr>
  </w:style>
  <w:style w:type="numbering" w:customStyle="1" w:styleId="Estiloimportado38">
    <w:name w:val="Estilo importado 38"/>
    <w:rsid w:val="00B3777F"/>
    <w:pPr>
      <w:numPr>
        <w:numId w:val="65"/>
      </w:numPr>
    </w:pPr>
  </w:style>
  <w:style w:type="numbering" w:customStyle="1" w:styleId="Estiloimportado39">
    <w:name w:val="Estilo importado 39"/>
    <w:rsid w:val="00B3777F"/>
    <w:pPr>
      <w:numPr>
        <w:numId w:val="67"/>
      </w:numPr>
    </w:pPr>
  </w:style>
  <w:style w:type="numbering" w:customStyle="1" w:styleId="Estiloimportado40">
    <w:name w:val="Estilo importado 40"/>
    <w:rsid w:val="00B3777F"/>
    <w:pPr>
      <w:numPr>
        <w:numId w:val="69"/>
      </w:numPr>
    </w:pPr>
  </w:style>
  <w:style w:type="numbering" w:customStyle="1" w:styleId="Estiloimportado41">
    <w:name w:val="Estilo importado 41"/>
    <w:rsid w:val="00B3777F"/>
    <w:pPr>
      <w:numPr>
        <w:numId w:val="71"/>
      </w:numPr>
    </w:pPr>
  </w:style>
  <w:style w:type="numbering" w:customStyle="1" w:styleId="Estiloimportado42">
    <w:name w:val="Estilo importado 42"/>
    <w:rsid w:val="00B3777F"/>
    <w:pPr>
      <w:numPr>
        <w:numId w:val="73"/>
      </w:numPr>
    </w:pPr>
  </w:style>
  <w:style w:type="numbering" w:customStyle="1" w:styleId="Estiloimportado43">
    <w:name w:val="Estilo importado 43"/>
    <w:rsid w:val="00B3777F"/>
    <w:pPr>
      <w:numPr>
        <w:numId w:val="75"/>
      </w:numPr>
    </w:pPr>
  </w:style>
  <w:style w:type="numbering" w:customStyle="1" w:styleId="Estiloimportado44">
    <w:name w:val="Estilo importado 44"/>
    <w:rsid w:val="00B3777F"/>
    <w:pPr>
      <w:numPr>
        <w:numId w:val="77"/>
      </w:numPr>
    </w:pPr>
  </w:style>
  <w:style w:type="numbering" w:customStyle="1" w:styleId="Estiloimportado45">
    <w:name w:val="Estilo importado 45"/>
    <w:rsid w:val="00B3777F"/>
    <w:pPr>
      <w:numPr>
        <w:numId w:val="79"/>
      </w:numPr>
    </w:pPr>
  </w:style>
  <w:style w:type="numbering" w:customStyle="1" w:styleId="Estiloimportado46">
    <w:name w:val="Estilo importado 46"/>
    <w:rsid w:val="00B3777F"/>
    <w:pPr>
      <w:numPr>
        <w:numId w:val="81"/>
      </w:numPr>
    </w:pPr>
  </w:style>
  <w:style w:type="numbering" w:customStyle="1" w:styleId="Estiloimportado47">
    <w:name w:val="Estilo importado 47"/>
    <w:rsid w:val="00B3777F"/>
    <w:pPr>
      <w:numPr>
        <w:numId w:val="83"/>
      </w:numPr>
    </w:pPr>
  </w:style>
  <w:style w:type="numbering" w:customStyle="1" w:styleId="Estiloimportado48">
    <w:name w:val="Estilo importado 48"/>
    <w:rsid w:val="00B3777F"/>
    <w:pPr>
      <w:numPr>
        <w:numId w:val="85"/>
      </w:numPr>
    </w:pPr>
  </w:style>
  <w:style w:type="numbering" w:customStyle="1" w:styleId="Estiloimportado49">
    <w:name w:val="Estilo importado 49"/>
    <w:rsid w:val="00B3777F"/>
    <w:pPr>
      <w:numPr>
        <w:numId w:val="88"/>
      </w:numPr>
    </w:pPr>
  </w:style>
  <w:style w:type="numbering" w:customStyle="1" w:styleId="Estiloimportado50">
    <w:name w:val="Estilo importado 50"/>
    <w:rsid w:val="00B3777F"/>
    <w:pPr>
      <w:numPr>
        <w:numId w:val="90"/>
      </w:numPr>
    </w:pPr>
  </w:style>
  <w:style w:type="numbering" w:customStyle="1" w:styleId="Estiloimportado51">
    <w:name w:val="Estilo importado 51"/>
    <w:rsid w:val="00B3777F"/>
    <w:pPr>
      <w:numPr>
        <w:numId w:val="92"/>
      </w:numPr>
    </w:pPr>
  </w:style>
  <w:style w:type="numbering" w:customStyle="1" w:styleId="Estiloimportado52">
    <w:name w:val="Estilo importado 52"/>
    <w:rsid w:val="00B3777F"/>
    <w:pPr>
      <w:numPr>
        <w:numId w:val="94"/>
      </w:numPr>
    </w:pPr>
  </w:style>
  <w:style w:type="numbering" w:customStyle="1" w:styleId="Estiloimportado53">
    <w:name w:val="Estilo importado 53"/>
    <w:rsid w:val="00B3777F"/>
    <w:pPr>
      <w:numPr>
        <w:numId w:val="96"/>
      </w:numPr>
    </w:pPr>
  </w:style>
  <w:style w:type="numbering" w:customStyle="1" w:styleId="Estiloimportado54">
    <w:name w:val="Estilo importado 54"/>
    <w:rsid w:val="00B3777F"/>
    <w:pPr>
      <w:numPr>
        <w:numId w:val="98"/>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A17C-7996-4CCA-83AB-36B28DE5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Sonia Cortés</cp:lastModifiedBy>
  <cp:revision>2</cp:revision>
  <cp:lastPrinted>2020-04-22T18:33:00Z</cp:lastPrinted>
  <dcterms:created xsi:type="dcterms:W3CDTF">2021-08-31T17:50:00Z</dcterms:created>
  <dcterms:modified xsi:type="dcterms:W3CDTF">2021-08-31T17:50:00Z</dcterms:modified>
</cp:coreProperties>
</file>